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C525" w14:textId="37C3C57F" w:rsidR="00C04681" w:rsidRDefault="00990134" w:rsidP="00984A8A">
      <w:pPr>
        <w:rPr>
          <w:b/>
          <w:bCs/>
          <w:sz w:val="24"/>
          <w:szCs w:val="24"/>
        </w:rPr>
      </w:pPr>
      <w:r>
        <w:rPr>
          <w:b/>
          <w:bCs/>
          <w:sz w:val="24"/>
          <w:szCs w:val="24"/>
        </w:rPr>
        <w:t>BRADFORD DOULAS</w:t>
      </w:r>
      <w:r w:rsidR="006843CD">
        <w:rPr>
          <w:b/>
          <w:bCs/>
          <w:sz w:val="24"/>
          <w:szCs w:val="24"/>
        </w:rPr>
        <w:t xml:space="preserve"> SAFEGUARDING CHILDREN POLICY</w:t>
      </w:r>
    </w:p>
    <w:p w14:paraId="3DD0C648" w14:textId="77777777" w:rsidR="0042462E" w:rsidRDefault="0042462E" w:rsidP="00984A8A">
      <w:pPr>
        <w:rPr>
          <w:b/>
          <w:bCs/>
        </w:rPr>
      </w:pPr>
      <w:r>
        <w:rPr>
          <w:b/>
          <w:bCs/>
        </w:rPr>
        <w:t>CONTEXT</w:t>
      </w:r>
    </w:p>
    <w:p w14:paraId="46820E15" w14:textId="56DFA211" w:rsidR="00BF0FF5" w:rsidRDefault="002F1359" w:rsidP="00D22FD1">
      <w:r w:rsidRPr="002F1359">
        <w:rPr>
          <w:rFonts w:cstheme="minorHAnsi"/>
        </w:rPr>
        <w:t xml:space="preserve">Bradford Doulas is a charity organisation providing a service </w:t>
      </w:r>
      <w:r w:rsidR="002C1F24">
        <w:rPr>
          <w:rFonts w:cstheme="minorHAnsi"/>
        </w:rPr>
        <w:t>with</w:t>
      </w:r>
      <w:r w:rsidRPr="002F1359">
        <w:rPr>
          <w:rFonts w:cstheme="minorHAnsi"/>
        </w:rPr>
        <w:t xml:space="preserve"> trained volunteers</w:t>
      </w:r>
      <w:r w:rsidR="002C1F24">
        <w:rPr>
          <w:rFonts w:cstheme="minorHAnsi"/>
        </w:rPr>
        <w:t xml:space="preserve"> at the forefront</w:t>
      </w:r>
      <w:r w:rsidR="004C6E79">
        <w:rPr>
          <w:rFonts w:cstheme="minorHAnsi"/>
        </w:rPr>
        <w:t>, supported by staff caseworkers</w:t>
      </w:r>
      <w:r w:rsidRPr="002F1359">
        <w:rPr>
          <w:rFonts w:cstheme="minorHAnsi"/>
        </w:rPr>
        <w:t>. We work with pregnant women/people and new parents with babies. We undertake home visits and often encounter other children and people living in the household</w:t>
      </w:r>
      <w:r w:rsidRPr="002F1359">
        <w:rPr>
          <w:rStyle w:val="cf01"/>
          <w:rFonts w:asciiTheme="minorHAnsi" w:hAnsiTheme="minorHAnsi" w:cstheme="minorHAnsi"/>
          <w:sz w:val="22"/>
          <w:szCs w:val="22"/>
        </w:rPr>
        <w:t xml:space="preserve">. </w:t>
      </w:r>
      <w:r w:rsidR="0085336D" w:rsidRPr="002F1359">
        <w:rPr>
          <w:rFonts w:cstheme="minorHAnsi"/>
        </w:rPr>
        <w:t>Occasionally we also support pregnant teenagers under the age of 18.</w:t>
      </w:r>
      <w:r>
        <w:rPr>
          <w:rFonts w:cstheme="minorHAnsi"/>
        </w:rPr>
        <w:t xml:space="preserve"> </w:t>
      </w:r>
      <w:r w:rsidRPr="002F1359">
        <w:rPr>
          <w:rFonts w:cstheme="minorHAnsi"/>
        </w:rPr>
        <w:t xml:space="preserve">It is therefore essential that staff and volunteers are fully aware of their responsibilities </w:t>
      </w:r>
      <w:proofErr w:type="gramStart"/>
      <w:r w:rsidRPr="002F1359">
        <w:rPr>
          <w:rFonts w:cstheme="minorHAnsi"/>
        </w:rPr>
        <w:t>with regard to</w:t>
      </w:r>
      <w:proofErr w:type="gramEnd"/>
      <w:r w:rsidRPr="002F1359">
        <w:rPr>
          <w:rFonts w:cstheme="minorHAnsi"/>
        </w:rPr>
        <w:t xml:space="preserve"> safeguarding </w:t>
      </w:r>
      <w:proofErr w:type="gramStart"/>
      <w:r w:rsidRPr="002F1359">
        <w:rPr>
          <w:rFonts w:cstheme="minorHAnsi"/>
        </w:rPr>
        <w:t>children  and</w:t>
      </w:r>
      <w:proofErr w:type="gramEnd"/>
      <w:r w:rsidRPr="002F1359">
        <w:rPr>
          <w:rFonts w:cstheme="minorHAnsi"/>
        </w:rPr>
        <w:t xml:space="preserve"> that we have appropriate policy and procedures in place to safeguard and protect children from harm.</w:t>
      </w:r>
      <w:r>
        <w:t xml:space="preserve"> A child is defined as ‘anyone who has not yet reached their 18</w:t>
      </w:r>
      <w:r w:rsidRPr="002F1359">
        <w:rPr>
          <w:vertAlign w:val="superscript"/>
        </w:rPr>
        <w:t>th</w:t>
      </w:r>
      <w:r>
        <w:t xml:space="preserve"> birthday</w:t>
      </w:r>
      <w:r w:rsidR="002C1F24">
        <w:t>’</w:t>
      </w:r>
      <w:r>
        <w:t>.</w:t>
      </w:r>
    </w:p>
    <w:p w14:paraId="15E86E1F" w14:textId="77777777" w:rsidR="00886962" w:rsidRDefault="00886962" w:rsidP="00D22FD1">
      <w:pPr>
        <w:rPr>
          <w:b/>
          <w:bCs/>
        </w:rPr>
      </w:pPr>
      <w:r>
        <w:rPr>
          <w:b/>
          <w:bCs/>
        </w:rPr>
        <w:t>SAFER BRADFORD STATEMENT</w:t>
      </w:r>
    </w:p>
    <w:p w14:paraId="4665668E" w14:textId="083F9924" w:rsidR="00036A0D" w:rsidRDefault="0008129A" w:rsidP="00D22FD1">
      <w:r>
        <w:t>‘</w:t>
      </w:r>
      <w:r w:rsidR="00886962" w:rsidRPr="0008129A">
        <w:t xml:space="preserve">Safeguarding means protecting a child’s right to live in safety, free from abuse and neglect. It is about working together to support children and young people to make decisions about the risks they face in their own </w:t>
      </w:r>
      <w:proofErr w:type="gramStart"/>
      <w:r w:rsidR="00886962" w:rsidRPr="0008129A">
        <w:t>lives, and</w:t>
      </w:r>
      <w:proofErr w:type="gramEnd"/>
      <w:r w:rsidR="00886962" w:rsidRPr="0008129A">
        <w:t xml:space="preserve"> protecting those who lack the capacity to make these decisions. We all share responsibility for safeguarding and promoting the welfare of children and young people, whether as a parent or family member; a friend or neighbour; a teacher or carer; or as a paid or volunteer worker.</w:t>
      </w:r>
      <w:r>
        <w:t>’</w:t>
      </w:r>
    </w:p>
    <w:p w14:paraId="63876A17" w14:textId="58E96ED9" w:rsidR="0008129A" w:rsidRDefault="0008129A" w:rsidP="00D22FD1">
      <w:hyperlink r:id="rId10" w:history="1">
        <w:r w:rsidRPr="00DA7D78">
          <w:rPr>
            <w:rStyle w:val="Hyperlink"/>
          </w:rPr>
          <w:t>https://saferbradford.co.uk/children/</w:t>
        </w:r>
      </w:hyperlink>
    </w:p>
    <w:p w14:paraId="4369EA28" w14:textId="5055243E" w:rsidR="0053600A" w:rsidRDefault="00B75265" w:rsidP="00187CBC">
      <w:pPr>
        <w:rPr>
          <w:rStyle w:val="Hyperlink"/>
          <w:rFonts w:cstheme="minorHAnsi"/>
          <w:b/>
          <w:bCs/>
          <w:color w:val="auto"/>
          <w:u w:val="none"/>
        </w:rPr>
      </w:pPr>
      <w:r>
        <w:rPr>
          <w:rStyle w:val="Hyperlink"/>
          <w:rFonts w:cstheme="minorHAnsi"/>
          <w:b/>
          <w:bCs/>
          <w:color w:val="auto"/>
          <w:u w:val="none"/>
        </w:rPr>
        <w:t>POLICY</w:t>
      </w:r>
    </w:p>
    <w:p w14:paraId="2E102A3F" w14:textId="363CC3C7" w:rsidR="0055383B" w:rsidRPr="0055383B" w:rsidRDefault="00B17902" w:rsidP="0055383B">
      <w:pPr>
        <w:pStyle w:val="ListParagraph"/>
        <w:numPr>
          <w:ilvl w:val="1"/>
          <w:numId w:val="6"/>
        </w:numPr>
        <w:rPr>
          <w:rFonts w:cstheme="minorHAnsi"/>
        </w:rPr>
      </w:pPr>
      <w:r w:rsidRPr="0055383B">
        <w:rPr>
          <w:rFonts w:cstheme="minorHAnsi"/>
        </w:rPr>
        <w:t>Bradford doulas acknowledges</w:t>
      </w:r>
      <w:r w:rsidR="0055383B" w:rsidRPr="0055383B">
        <w:rPr>
          <w:rFonts w:cstheme="minorHAnsi"/>
        </w:rPr>
        <w:t xml:space="preserve"> that safeguarding is everyone's business.  This policy outlines the safeguarding roles and responsibilities for Bradford Doula staff and volunteers.</w:t>
      </w:r>
    </w:p>
    <w:p w14:paraId="5A0CC6EB" w14:textId="60B7F40D" w:rsidR="0055383B" w:rsidRDefault="0055383B" w:rsidP="0055383B">
      <w:pPr>
        <w:pStyle w:val="ListParagraph"/>
        <w:numPr>
          <w:ilvl w:val="1"/>
          <w:numId w:val="6"/>
        </w:numPr>
        <w:rPr>
          <w:rFonts w:cstheme="minorHAnsi"/>
        </w:rPr>
      </w:pPr>
      <w:r w:rsidRPr="0055383B">
        <w:rPr>
          <w:rFonts w:cstheme="minorHAnsi"/>
        </w:rPr>
        <w:t xml:space="preserve">All practitioners working for Bradford Doula's are subject to the same safeguarding responsibilities whether </w:t>
      </w:r>
      <w:r w:rsidR="00807B09">
        <w:rPr>
          <w:rFonts w:cstheme="minorHAnsi"/>
        </w:rPr>
        <w:t xml:space="preserve">in a </w:t>
      </w:r>
      <w:r w:rsidRPr="0055383B">
        <w:rPr>
          <w:rFonts w:cstheme="minorHAnsi"/>
        </w:rPr>
        <w:t>paid or a volunteer</w:t>
      </w:r>
      <w:r w:rsidR="00807B09">
        <w:rPr>
          <w:rFonts w:cstheme="minorHAnsi"/>
        </w:rPr>
        <w:t xml:space="preserve"> role</w:t>
      </w:r>
      <w:r w:rsidRPr="0055383B">
        <w:rPr>
          <w:rFonts w:cstheme="minorHAnsi"/>
        </w:rPr>
        <w:t>.</w:t>
      </w:r>
    </w:p>
    <w:p w14:paraId="77C24460" w14:textId="00DFD310" w:rsidR="00C74CA8" w:rsidRDefault="00266505" w:rsidP="00C74CA8">
      <w:pPr>
        <w:rPr>
          <w:rFonts w:cstheme="minorHAnsi"/>
          <w:b/>
          <w:bCs/>
        </w:rPr>
      </w:pPr>
      <w:r>
        <w:rPr>
          <w:rFonts w:cstheme="minorHAnsi"/>
          <w:b/>
          <w:bCs/>
        </w:rPr>
        <w:t>ROLES AND</w:t>
      </w:r>
      <w:r w:rsidR="0055383B">
        <w:rPr>
          <w:rFonts w:cstheme="minorHAnsi"/>
          <w:b/>
          <w:bCs/>
        </w:rPr>
        <w:t xml:space="preserve"> RESPONSIBILITIES</w:t>
      </w:r>
    </w:p>
    <w:p w14:paraId="5B503B28" w14:textId="699C6289" w:rsidR="00785FB5" w:rsidRPr="00FA19A4" w:rsidRDefault="00042969" w:rsidP="00FA19A4">
      <w:pPr>
        <w:pStyle w:val="ListParagraph"/>
        <w:numPr>
          <w:ilvl w:val="1"/>
          <w:numId w:val="13"/>
        </w:numPr>
        <w:rPr>
          <w:rFonts w:cstheme="minorHAnsi"/>
        </w:rPr>
      </w:pPr>
      <w:r w:rsidRPr="00FA19A4">
        <w:rPr>
          <w:rFonts w:cstheme="minorHAnsi"/>
        </w:rPr>
        <w:t xml:space="preserve">The Service Manager fulfils the role of Designated Safeguarding </w:t>
      </w:r>
      <w:r w:rsidR="005905F6">
        <w:rPr>
          <w:rFonts w:cstheme="minorHAnsi"/>
        </w:rPr>
        <w:t>Officer</w:t>
      </w:r>
      <w:r w:rsidR="006B7F04">
        <w:rPr>
          <w:rFonts w:cstheme="minorHAnsi"/>
        </w:rPr>
        <w:t xml:space="preserve"> (DS</w:t>
      </w:r>
      <w:r w:rsidR="005905F6">
        <w:rPr>
          <w:rFonts w:cstheme="minorHAnsi"/>
        </w:rPr>
        <w:t>O</w:t>
      </w:r>
      <w:r w:rsidR="006B7F04">
        <w:rPr>
          <w:rFonts w:cstheme="minorHAnsi"/>
        </w:rPr>
        <w:t>)</w:t>
      </w:r>
    </w:p>
    <w:p w14:paraId="0821FF4D" w14:textId="72BE0A8F" w:rsidR="002B1D62" w:rsidRDefault="0055383B" w:rsidP="0055383B">
      <w:pPr>
        <w:pStyle w:val="ListParagraph"/>
        <w:numPr>
          <w:ilvl w:val="1"/>
          <w:numId w:val="13"/>
        </w:numPr>
        <w:rPr>
          <w:rFonts w:cstheme="minorHAnsi"/>
        </w:rPr>
      </w:pPr>
      <w:r w:rsidRPr="0055383B">
        <w:rPr>
          <w:rFonts w:cstheme="minorHAnsi"/>
        </w:rPr>
        <w:t xml:space="preserve">The </w:t>
      </w:r>
      <w:r w:rsidR="005905F6">
        <w:rPr>
          <w:rFonts w:cstheme="minorHAnsi"/>
        </w:rPr>
        <w:t>DSO</w:t>
      </w:r>
      <w:r w:rsidRPr="0055383B">
        <w:rPr>
          <w:rFonts w:cstheme="minorHAnsi"/>
        </w:rPr>
        <w:t xml:space="preserve"> </w:t>
      </w:r>
      <w:r w:rsidR="00EB328D">
        <w:rPr>
          <w:rFonts w:cstheme="minorHAnsi"/>
        </w:rPr>
        <w:t>will</w:t>
      </w:r>
      <w:r w:rsidRPr="0055383B">
        <w:rPr>
          <w:rFonts w:cstheme="minorHAnsi"/>
        </w:rPr>
        <w:t xml:space="preserve"> receive appropriate training which includes</w:t>
      </w:r>
      <w:r w:rsidR="008579E8">
        <w:rPr>
          <w:rFonts w:cstheme="minorHAnsi"/>
        </w:rPr>
        <w:t>:</w:t>
      </w:r>
      <w:r w:rsidRPr="0055383B">
        <w:rPr>
          <w:rFonts w:cstheme="minorHAnsi"/>
        </w:rPr>
        <w:t xml:space="preserve"> </w:t>
      </w:r>
    </w:p>
    <w:p w14:paraId="767B4C8D" w14:textId="27104F2F" w:rsidR="00584026" w:rsidRDefault="0055383B" w:rsidP="009C19E4">
      <w:pPr>
        <w:pStyle w:val="ListParagraph"/>
        <w:numPr>
          <w:ilvl w:val="0"/>
          <w:numId w:val="18"/>
        </w:numPr>
        <w:rPr>
          <w:rFonts w:cstheme="minorHAnsi"/>
        </w:rPr>
      </w:pPr>
      <w:r w:rsidRPr="00723F3E">
        <w:rPr>
          <w:rFonts w:cstheme="minorHAnsi"/>
        </w:rPr>
        <w:t>recognising and responding to safeguarding issues</w:t>
      </w:r>
    </w:p>
    <w:p w14:paraId="642732C6" w14:textId="77777777" w:rsidR="00584026" w:rsidRDefault="00584026" w:rsidP="009C19E4">
      <w:pPr>
        <w:pStyle w:val="ListParagraph"/>
        <w:numPr>
          <w:ilvl w:val="0"/>
          <w:numId w:val="18"/>
        </w:numPr>
        <w:rPr>
          <w:rFonts w:cstheme="minorHAnsi"/>
        </w:rPr>
      </w:pPr>
      <w:r w:rsidRPr="009C19E4">
        <w:rPr>
          <w:rFonts w:cstheme="minorHAnsi"/>
        </w:rPr>
        <w:t>u</w:t>
      </w:r>
      <w:r w:rsidR="00723F3E" w:rsidRPr="009C19E4">
        <w:rPr>
          <w:rFonts w:cstheme="minorHAnsi"/>
        </w:rPr>
        <w:t xml:space="preserve">nderstanding relevant legislation and guidance </w:t>
      </w:r>
    </w:p>
    <w:p w14:paraId="0241B736" w14:textId="77777777" w:rsidR="00584026" w:rsidRDefault="006342CE" w:rsidP="009C19E4">
      <w:pPr>
        <w:pStyle w:val="ListParagraph"/>
        <w:numPr>
          <w:ilvl w:val="0"/>
          <w:numId w:val="18"/>
        </w:numPr>
        <w:rPr>
          <w:rFonts w:cstheme="minorHAnsi"/>
        </w:rPr>
      </w:pPr>
      <w:r w:rsidRPr="009C19E4">
        <w:rPr>
          <w:rFonts w:cstheme="minorHAnsi"/>
        </w:rPr>
        <w:t xml:space="preserve">local child protection procedures </w:t>
      </w:r>
    </w:p>
    <w:p w14:paraId="7A2FCC51" w14:textId="77777777" w:rsidR="00097F16" w:rsidRDefault="00097F16" w:rsidP="00097F16">
      <w:pPr>
        <w:pStyle w:val="ListParagraph"/>
        <w:numPr>
          <w:ilvl w:val="0"/>
          <w:numId w:val="18"/>
        </w:numPr>
        <w:rPr>
          <w:rFonts w:cstheme="minorHAnsi"/>
        </w:rPr>
      </w:pPr>
      <w:r w:rsidRPr="009C19E4">
        <w:rPr>
          <w:rFonts w:cstheme="minorHAnsi"/>
        </w:rPr>
        <w:t>developing and implementing safeguarding policies and procedures</w:t>
      </w:r>
    </w:p>
    <w:p w14:paraId="0BCECB2E" w14:textId="77777777" w:rsidR="00584026" w:rsidRDefault="0055383B" w:rsidP="009C19E4">
      <w:pPr>
        <w:pStyle w:val="ListParagraph"/>
        <w:numPr>
          <w:ilvl w:val="0"/>
          <w:numId w:val="18"/>
        </w:numPr>
        <w:rPr>
          <w:rFonts w:cstheme="minorHAnsi"/>
        </w:rPr>
      </w:pPr>
      <w:r w:rsidRPr="009C19E4">
        <w:rPr>
          <w:rFonts w:cstheme="minorHAnsi"/>
        </w:rPr>
        <w:t>building a safe organisational culture</w:t>
      </w:r>
    </w:p>
    <w:p w14:paraId="6262AEEE" w14:textId="77777777" w:rsidR="001832EA" w:rsidRPr="000B45C7" w:rsidRDefault="001832EA" w:rsidP="001832EA">
      <w:pPr>
        <w:pStyle w:val="ListParagraph"/>
        <w:numPr>
          <w:ilvl w:val="0"/>
          <w:numId w:val="18"/>
        </w:numPr>
        <w:rPr>
          <w:rFonts w:cstheme="minorHAnsi"/>
        </w:rPr>
      </w:pPr>
      <w:r w:rsidRPr="000B45C7">
        <w:rPr>
          <w:rFonts w:cstheme="minorHAnsi"/>
        </w:rPr>
        <w:t>safe information sharing</w:t>
      </w:r>
    </w:p>
    <w:p w14:paraId="2EACFE4B" w14:textId="77777777" w:rsidR="009C19E4" w:rsidRDefault="0055383B" w:rsidP="000B45C7">
      <w:pPr>
        <w:pStyle w:val="ListParagraph"/>
        <w:numPr>
          <w:ilvl w:val="0"/>
          <w:numId w:val="18"/>
        </w:numPr>
        <w:rPr>
          <w:rFonts w:cstheme="minorHAnsi"/>
        </w:rPr>
      </w:pPr>
      <w:r w:rsidRPr="000B45C7">
        <w:rPr>
          <w:rFonts w:cstheme="minorHAnsi"/>
        </w:rPr>
        <w:t>safer recruitment</w:t>
      </w:r>
    </w:p>
    <w:p w14:paraId="08FC8C31" w14:textId="7FA7F493" w:rsidR="0055383B" w:rsidRPr="0055383B" w:rsidRDefault="0055383B" w:rsidP="0055383B">
      <w:pPr>
        <w:pStyle w:val="ListParagraph"/>
        <w:numPr>
          <w:ilvl w:val="1"/>
          <w:numId w:val="13"/>
        </w:numPr>
        <w:rPr>
          <w:rFonts w:cstheme="minorHAnsi"/>
        </w:rPr>
      </w:pPr>
      <w:r w:rsidRPr="0055383B">
        <w:rPr>
          <w:rFonts w:cstheme="minorHAnsi"/>
        </w:rPr>
        <w:t xml:space="preserve">The </w:t>
      </w:r>
      <w:r w:rsidR="005905F6">
        <w:rPr>
          <w:rFonts w:cstheme="minorHAnsi"/>
        </w:rPr>
        <w:t>DSO</w:t>
      </w:r>
      <w:r w:rsidRPr="0055383B">
        <w:rPr>
          <w:rFonts w:cstheme="minorHAnsi"/>
        </w:rPr>
        <w:t xml:space="preserve"> is responsible for ensuring all staff and volunteers know how to recognise and respond to child protection concerns and how to make a referral to local authority children's social care or the police if necessary</w:t>
      </w:r>
      <w:r w:rsidR="008579E8">
        <w:rPr>
          <w:rFonts w:cstheme="minorHAnsi"/>
        </w:rPr>
        <w:t>.</w:t>
      </w:r>
    </w:p>
    <w:p w14:paraId="62D7F59F" w14:textId="695EA981" w:rsidR="0055383B" w:rsidRPr="0055383B" w:rsidRDefault="0055383B" w:rsidP="0055383B">
      <w:pPr>
        <w:pStyle w:val="ListParagraph"/>
        <w:numPr>
          <w:ilvl w:val="1"/>
          <w:numId w:val="13"/>
        </w:numPr>
        <w:rPr>
          <w:rFonts w:cstheme="minorHAnsi"/>
        </w:rPr>
      </w:pPr>
      <w:r w:rsidRPr="0055383B">
        <w:rPr>
          <w:rFonts w:cstheme="minorHAnsi"/>
        </w:rPr>
        <w:t xml:space="preserve">The </w:t>
      </w:r>
      <w:r w:rsidR="005905F6">
        <w:rPr>
          <w:rFonts w:cstheme="minorHAnsi"/>
        </w:rPr>
        <w:t>DSO</w:t>
      </w:r>
      <w:r w:rsidRPr="0055383B">
        <w:rPr>
          <w:rFonts w:cstheme="minorHAnsi"/>
        </w:rPr>
        <w:t xml:space="preserve"> is responsible for identifying the training requirements for all staff and volunteers, supporting ongoing learning and development in relation to safeguarding children</w:t>
      </w:r>
      <w:r w:rsidR="008579E8">
        <w:rPr>
          <w:rFonts w:cstheme="minorHAnsi"/>
        </w:rPr>
        <w:t>.</w:t>
      </w:r>
    </w:p>
    <w:p w14:paraId="428ED959" w14:textId="6F99AEAD" w:rsidR="0055383B" w:rsidRPr="00B32743" w:rsidRDefault="00B55CAE" w:rsidP="0055383B">
      <w:pPr>
        <w:pStyle w:val="ListParagraph"/>
        <w:numPr>
          <w:ilvl w:val="1"/>
          <w:numId w:val="13"/>
        </w:numPr>
        <w:rPr>
          <w:rFonts w:cstheme="minorHAnsi"/>
        </w:rPr>
      </w:pPr>
      <w:r w:rsidRPr="00B32743">
        <w:rPr>
          <w:rFonts w:cstheme="minorHAnsi"/>
        </w:rPr>
        <w:t xml:space="preserve">The </w:t>
      </w:r>
      <w:r w:rsidR="005905F6">
        <w:rPr>
          <w:rFonts w:cstheme="minorHAnsi"/>
        </w:rPr>
        <w:t>DSO</w:t>
      </w:r>
      <w:r w:rsidRPr="00B32743">
        <w:rPr>
          <w:rFonts w:cstheme="minorHAnsi"/>
        </w:rPr>
        <w:t xml:space="preserve"> will ensure</w:t>
      </w:r>
      <w:r w:rsidR="0055383B" w:rsidRPr="00B32743">
        <w:rPr>
          <w:rFonts w:cstheme="minorHAnsi"/>
        </w:rPr>
        <w:t xml:space="preserve"> that all staff</w:t>
      </w:r>
      <w:r w:rsidR="008158D6" w:rsidRPr="00B32743">
        <w:rPr>
          <w:rFonts w:cstheme="minorHAnsi"/>
        </w:rPr>
        <w:t xml:space="preserve"> and volunteers</w:t>
      </w:r>
      <w:r w:rsidR="0055383B" w:rsidRPr="00B32743">
        <w:rPr>
          <w:rFonts w:cstheme="minorHAnsi"/>
        </w:rPr>
        <w:t xml:space="preserve"> are aware of their safeguarding responsibilities</w:t>
      </w:r>
      <w:r w:rsidR="008158D6" w:rsidRPr="00B32743">
        <w:rPr>
          <w:rFonts w:cstheme="minorHAnsi"/>
        </w:rPr>
        <w:t xml:space="preserve"> </w:t>
      </w:r>
      <w:r w:rsidR="00D732A7" w:rsidRPr="00B32743">
        <w:rPr>
          <w:rFonts w:cstheme="minorHAnsi"/>
        </w:rPr>
        <w:t xml:space="preserve">through </w:t>
      </w:r>
      <w:r w:rsidR="00B32743" w:rsidRPr="00B32743">
        <w:rPr>
          <w:rFonts w:cstheme="minorHAnsi"/>
        </w:rPr>
        <w:t>training and</w:t>
      </w:r>
      <w:r w:rsidR="00B32743">
        <w:rPr>
          <w:rFonts w:cstheme="minorHAnsi"/>
        </w:rPr>
        <w:t xml:space="preserve"> regular</w:t>
      </w:r>
      <w:r w:rsidR="00B32743" w:rsidRPr="00B32743">
        <w:rPr>
          <w:rFonts w:cstheme="minorHAnsi"/>
        </w:rPr>
        <w:t xml:space="preserve"> supervisions</w:t>
      </w:r>
      <w:r w:rsidR="008579E8">
        <w:rPr>
          <w:rFonts w:cstheme="minorHAnsi"/>
        </w:rPr>
        <w:t>.</w:t>
      </w:r>
    </w:p>
    <w:p w14:paraId="4CE9CAA4" w14:textId="75CF0381" w:rsidR="0055383B" w:rsidRPr="0055383B" w:rsidRDefault="0055383B" w:rsidP="0055383B">
      <w:pPr>
        <w:pStyle w:val="ListParagraph"/>
        <w:numPr>
          <w:ilvl w:val="1"/>
          <w:numId w:val="13"/>
        </w:numPr>
        <w:rPr>
          <w:rFonts w:cstheme="minorHAnsi"/>
        </w:rPr>
      </w:pPr>
      <w:r w:rsidRPr="0055383B">
        <w:rPr>
          <w:rFonts w:cstheme="minorHAnsi"/>
        </w:rPr>
        <w:t xml:space="preserve">The </w:t>
      </w:r>
      <w:r w:rsidR="005905F6">
        <w:rPr>
          <w:rFonts w:cstheme="minorHAnsi"/>
        </w:rPr>
        <w:t>DSO</w:t>
      </w:r>
      <w:r w:rsidRPr="0055383B">
        <w:rPr>
          <w:rFonts w:cstheme="minorHAnsi"/>
        </w:rPr>
        <w:t xml:space="preserve"> will review the effectiveness of the Bradford Doula's safeguarding arrangements annually</w:t>
      </w:r>
      <w:r w:rsidR="008579E8">
        <w:rPr>
          <w:rFonts w:cstheme="minorHAnsi"/>
        </w:rPr>
        <w:t>.</w:t>
      </w:r>
    </w:p>
    <w:p w14:paraId="2FC77423" w14:textId="21C651FE" w:rsidR="00E82E31" w:rsidRPr="00785FB5" w:rsidRDefault="00C70105" w:rsidP="0055383B">
      <w:pPr>
        <w:pStyle w:val="ListParagraph"/>
        <w:numPr>
          <w:ilvl w:val="1"/>
          <w:numId w:val="13"/>
        </w:numPr>
        <w:rPr>
          <w:rFonts w:cstheme="minorHAnsi"/>
        </w:rPr>
      </w:pPr>
      <w:r>
        <w:rPr>
          <w:rFonts w:ascii="Calibri" w:hAnsi="Calibri" w:cs="Calibri"/>
        </w:rPr>
        <w:t xml:space="preserve">The </w:t>
      </w:r>
      <w:r w:rsidR="00326BF6">
        <w:rPr>
          <w:rFonts w:ascii="Calibri" w:hAnsi="Calibri" w:cs="Calibri"/>
        </w:rPr>
        <w:t>ACL Board of Trustees</w:t>
      </w:r>
      <w:r w:rsidR="0003440D">
        <w:rPr>
          <w:rFonts w:ascii="Calibri" w:hAnsi="Calibri" w:cs="Calibri"/>
        </w:rPr>
        <w:t xml:space="preserve"> will support</w:t>
      </w:r>
      <w:r w:rsidR="00326BF6">
        <w:rPr>
          <w:rFonts w:ascii="Calibri" w:hAnsi="Calibri" w:cs="Calibri"/>
        </w:rPr>
        <w:t xml:space="preserve"> the Service Manager </w:t>
      </w:r>
      <w:r w:rsidR="00B84873">
        <w:rPr>
          <w:rFonts w:ascii="Calibri" w:hAnsi="Calibri" w:cs="Calibri"/>
        </w:rPr>
        <w:t xml:space="preserve">to fulfil their </w:t>
      </w:r>
      <w:r w:rsidR="005905F6">
        <w:rPr>
          <w:rFonts w:ascii="Calibri" w:hAnsi="Calibri" w:cs="Calibri"/>
        </w:rPr>
        <w:t>DSO</w:t>
      </w:r>
      <w:r w:rsidR="0003440D">
        <w:rPr>
          <w:rFonts w:ascii="Calibri" w:hAnsi="Calibri" w:cs="Calibri"/>
        </w:rPr>
        <w:t xml:space="preserve"> </w:t>
      </w:r>
      <w:r w:rsidR="00B84873">
        <w:rPr>
          <w:rFonts w:ascii="Calibri" w:hAnsi="Calibri" w:cs="Calibri"/>
        </w:rPr>
        <w:t>role effectively</w:t>
      </w:r>
      <w:r w:rsidR="006228CC">
        <w:rPr>
          <w:rFonts w:ascii="Calibri" w:hAnsi="Calibri" w:cs="Calibri"/>
        </w:rPr>
        <w:t xml:space="preserve"> by ensuring they have the time </w:t>
      </w:r>
      <w:r w:rsidR="00E5494D">
        <w:rPr>
          <w:rFonts w:ascii="Calibri" w:hAnsi="Calibri" w:cs="Calibri"/>
        </w:rPr>
        <w:t>and training necessary to fulfil this role</w:t>
      </w:r>
      <w:r w:rsidR="008579E8">
        <w:rPr>
          <w:rFonts w:ascii="Calibri" w:hAnsi="Calibri" w:cs="Calibri"/>
        </w:rPr>
        <w:t>.</w:t>
      </w:r>
    </w:p>
    <w:p w14:paraId="0ABE14A5" w14:textId="77777777" w:rsidR="00D91E54" w:rsidRDefault="00D91E54" w:rsidP="00785FB5">
      <w:pPr>
        <w:rPr>
          <w:rFonts w:cstheme="minorHAnsi"/>
          <w:b/>
          <w:bCs/>
        </w:rPr>
      </w:pPr>
    </w:p>
    <w:p w14:paraId="45983DB2" w14:textId="2DE379A2" w:rsidR="00A607B8" w:rsidRPr="0055383B" w:rsidRDefault="00785FB5" w:rsidP="00785FB5">
      <w:pPr>
        <w:rPr>
          <w:rFonts w:cstheme="minorHAnsi"/>
          <w:b/>
          <w:bCs/>
        </w:rPr>
      </w:pPr>
      <w:r w:rsidRPr="00785FB5">
        <w:rPr>
          <w:rFonts w:cstheme="minorHAnsi"/>
          <w:b/>
          <w:bCs/>
        </w:rPr>
        <w:t>SAFE</w:t>
      </w:r>
      <w:r w:rsidR="0006137C">
        <w:rPr>
          <w:rFonts w:cstheme="minorHAnsi"/>
          <w:b/>
          <w:bCs/>
        </w:rPr>
        <w:t>R</w:t>
      </w:r>
      <w:r w:rsidR="005000AF">
        <w:rPr>
          <w:rFonts w:cstheme="minorHAnsi"/>
          <w:b/>
          <w:bCs/>
        </w:rPr>
        <w:t xml:space="preserve"> RECRUITMENT</w:t>
      </w:r>
    </w:p>
    <w:p w14:paraId="5EED45D6" w14:textId="504446ED" w:rsidR="00F67913" w:rsidRDefault="00170967" w:rsidP="00F67913">
      <w:pPr>
        <w:pStyle w:val="ListParagraph"/>
        <w:numPr>
          <w:ilvl w:val="1"/>
          <w:numId w:val="14"/>
        </w:numPr>
        <w:rPr>
          <w:rFonts w:cstheme="minorHAnsi"/>
        </w:rPr>
      </w:pPr>
      <w:r w:rsidRPr="00F67913">
        <w:rPr>
          <w:rFonts w:cstheme="minorHAnsi"/>
        </w:rPr>
        <w:t>Bradford Doulas will follow safer recruitment procedures to ensure that staff and volunteers are recruited safely and fairly, and that children's safety is being considered at each step in the recruitment process</w:t>
      </w:r>
      <w:r w:rsidR="008579E8">
        <w:rPr>
          <w:rFonts w:cstheme="minorHAnsi"/>
        </w:rPr>
        <w:t>.</w:t>
      </w:r>
    </w:p>
    <w:p w14:paraId="22951606" w14:textId="6661E124" w:rsidR="00F67913" w:rsidRDefault="00785FB5" w:rsidP="00F67913">
      <w:pPr>
        <w:pStyle w:val="ListParagraph"/>
        <w:numPr>
          <w:ilvl w:val="1"/>
          <w:numId w:val="14"/>
        </w:numPr>
        <w:rPr>
          <w:rFonts w:cstheme="minorHAnsi"/>
        </w:rPr>
      </w:pPr>
      <w:r w:rsidRPr="00F67913">
        <w:rPr>
          <w:rFonts w:cstheme="minorHAnsi"/>
        </w:rPr>
        <w:t>All staff and volunteers</w:t>
      </w:r>
      <w:r w:rsidR="003B58E5" w:rsidRPr="00F67913">
        <w:rPr>
          <w:rFonts w:cstheme="minorHAnsi"/>
        </w:rPr>
        <w:t xml:space="preserve"> </w:t>
      </w:r>
      <w:r w:rsidRPr="00F67913">
        <w:rPr>
          <w:rFonts w:cstheme="minorHAnsi"/>
        </w:rPr>
        <w:t>complete a written application, attend an interview, provide two references and undergo an enhanced DBS (Disclosure and Barring Service) check with barred list checks</w:t>
      </w:r>
      <w:r w:rsidR="008579E8">
        <w:rPr>
          <w:rFonts w:cstheme="minorHAnsi"/>
        </w:rPr>
        <w:t>.</w:t>
      </w:r>
    </w:p>
    <w:p w14:paraId="761BC2FD" w14:textId="4A1D5092" w:rsidR="00F67913" w:rsidRDefault="00785FB5" w:rsidP="00F67913">
      <w:pPr>
        <w:pStyle w:val="ListParagraph"/>
        <w:numPr>
          <w:ilvl w:val="1"/>
          <w:numId w:val="14"/>
        </w:numPr>
        <w:rPr>
          <w:rFonts w:cstheme="minorHAnsi"/>
        </w:rPr>
      </w:pPr>
      <w:r w:rsidRPr="00F67913">
        <w:rPr>
          <w:rFonts w:cstheme="minorHAnsi"/>
        </w:rPr>
        <w:t>Staff recruitment is conducted by a panel</w:t>
      </w:r>
      <w:r w:rsidR="00157C9D" w:rsidRPr="00F67913">
        <w:rPr>
          <w:rFonts w:cstheme="minorHAnsi"/>
        </w:rPr>
        <w:t xml:space="preserve"> </w:t>
      </w:r>
      <w:r w:rsidR="00C630C7" w:rsidRPr="00F67913">
        <w:rPr>
          <w:rFonts w:cstheme="minorHAnsi"/>
        </w:rPr>
        <w:t>of</w:t>
      </w:r>
      <w:r w:rsidRPr="00F67913">
        <w:rPr>
          <w:rFonts w:cstheme="minorHAnsi"/>
        </w:rPr>
        <w:t xml:space="preserve"> at least two people comprised</w:t>
      </w:r>
      <w:r w:rsidR="00C630C7" w:rsidRPr="00F67913">
        <w:rPr>
          <w:rFonts w:cstheme="minorHAnsi"/>
        </w:rPr>
        <w:t>,</w:t>
      </w:r>
      <w:r w:rsidRPr="00F67913">
        <w:rPr>
          <w:rFonts w:cstheme="minorHAnsi"/>
        </w:rPr>
        <w:t xml:space="preserve"> as appropriate</w:t>
      </w:r>
      <w:r w:rsidR="00C630C7" w:rsidRPr="00F67913">
        <w:rPr>
          <w:rFonts w:cstheme="minorHAnsi"/>
        </w:rPr>
        <w:t>,</w:t>
      </w:r>
      <w:r w:rsidRPr="00F67913">
        <w:rPr>
          <w:rFonts w:cstheme="minorHAnsi"/>
        </w:rPr>
        <w:t xml:space="preserve"> of: the Service Manager</w:t>
      </w:r>
      <w:r w:rsidR="00362E38">
        <w:rPr>
          <w:rFonts w:cstheme="minorHAnsi"/>
        </w:rPr>
        <w:t xml:space="preserve"> or Team Lead</w:t>
      </w:r>
      <w:r w:rsidRPr="00F67913">
        <w:rPr>
          <w:rFonts w:cstheme="minorHAnsi"/>
        </w:rPr>
        <w:t xml:space="preserve">, </w:t>
      </w:r>
      <w:r w:rsidR="005C190F">
        <w:rPr>
          <w:rFonts w:cstheme="minorHAnsi"/>
        </w:rPr>
        <w:t xml:space="preserve">a member of Bradford Doulas Steering Group and a </w:t>
      </w:r>
      <w:r w:rsidRPr="00F67913">
        <w:rPr>
          <w:rFonts w:cstheme="minorHAnsi"/>
        </w:rPr>
        <w:t>trustee for Action for Community Limited.</w:t>
      </w:r>
      <w:r w:rsidR="00C630C7" w:rsidRPr="00F67913">
        <w:rPr>
          <w:rFonts w:cstheme="minorHAnsi"/>
        </w:rPr>
        <w:t xml:space="preserve"> </w:t>
      </w:r>
      <w:r w:rsidRPr="00F67913">
        <w:rPr>
          <w:rFonts w:cstheme="minorHAnsi"/>
        </w:rPr>
        <w:t>This panel jointly hold responsibility for ensuring that all checks are carried out thoroughly and are satisfactory before work with families commences.</w:t>
      </w:r>
    </w:p>
    <w:p w14:paraId="51AE8C17" w14:textId="54070342" w:rsidR="001116B4" w:rsidRPr="00F67913" w:rsidRDefault="00785FB5" w:rsidP="00F67913">
      <w:pPr>
        <w:pStyle w:val="ListParagraph"/>
        <w:numPr>
          <w:ilvl w:val="1"/>
          <w:numId w:val="14"/>
        </w:numPr>
        <w:rPr>
          <w:rFonts w:cstheme="minorHAnsi"/>
        </w:rPr>
      </w:pPr>
      <w:r w:rsidRPr="00F67913">
        <w:rPr>
          <w:rFonts w:cstheme="minorHAnsi"/>
        </w:rPr>
        <w:t xml:space="preserve">Volunteer recruitment is carried out by staff members and overseen by the Service Manager. The Service Manager is responsible for ensuring that all checks are carried out thoroughly </w:t>
      </w:r>
      <w:r w:rsidR="008A1064" w:rsidRPr="00F67913">
        <w:rPr>
          <w:rFonts w:cstheme="minorHAnsi"/>
        </w:rPr>
        <w:t>before volunteering commences</w:t>
      </w:r>
      <w:r w:rsidR="008579E8">
        <w:rPr>
          <w:rFonts w:cstheme="minorHAnsi"/>
        </w:rPr>
        <w:t>.</w:t>
      </w:r>
    </w:p>
    <w:p w14:paraId="1FF51679" w14:textId="77777777" w:rsidR="0055383B" w:rsidRPr="0055383B" w:rsidRDefault="0055383B" w:rsidP="0055383B">
      <w:pPr>
        <w:pStyle w:val="ListParagraph"/>
        <w:ind w:left="360"/>
        <w:rPr>
          <w:rFonts w:cstheme="minorHAnsi"/>
        </w:rPr>
      </w:pPr>
    </w:p>
    <w:p w14:paraId="365722EB" w14:textId="77777777" w:rsidR="00504586" w:rsidRDefault="0055383B" w:rsidP="00EF20A1">
      <w:pPr>
        <w:rPr>
          <w:rFonts w:cstheme="minorHAnsi"/>
          <w:b/>
          <w:bCs/>
        </w:rPr>
      </w:pPr>
      <w:r w:rsidRPr="00596554">
        <w:rPr>
          <w:rFonts w:cstheme="minorHAnsi"/>
          <w:b/>
          <w:bCs/>
        </w:rPr>
        <w:t xml:space="preserve">RECOGNISING </w:t>
      </w:r>
      <w:r>
        <w:rPr>
          <w:rFonts w:cstheme="minorHAnsi"/>
          <w:b/>
          <w:bCs/>
        </w:rPr>
        <w:t>ABUSE</w:t>
      </w:r>
    </w:p>
    <w:p w14:paraId="046E73F2" w14:textId="2C14EB5F" w:rsidR="00596554" w:rsidRDefault="005417C7" w:rsidP="00C329B8">
      <w:pPr>
        <w:pStyle w:val="ListParagraph"/>
        <w:numPr>
          <w:ilvl w:val="1"/>
          <w:numId w:val="15"/>
        </w:numPr>
        <w:rPr>
          <w:rFonts w:cstheme="minorHAnsi"/>
        </w:rPr>
      </w:pPr>
      <w:r w:rsidRPr="005123BE">
        <w:rPr>
          <w:rFonts w:cstheme="minorHAnsi"/>
        </w:rPr>
        <w:t xml:space="preserve"> </w:t>
      </w:r>
      <w:r w:rsidR="00503F84" w:rsidRPr="005123BE">
        <w:rPr>
          <w:rFonts w:cstheme="minorHAnsi"/>
        </w:rPr>
        <w:t xml:space="preserve">All </w:t>
      </w:r>
      <w:r w:rsidR="00293EFE">
        <w:rPr>
          <w:rFonts w:cstheme="minorHAnsi"/>
        </w:rPr>
        <w:t>staff and volunteers</w:t>
      </w:r>
      <w:r w:rsidR="00503F84" w:rsidRPr="005123BE">
        <w:rPr>
          <w:rFonts w:cstheme="minorHAnsi"/>
        </w:rPr>
        <w:t xml:space="preserve"> should be alert to indicators of abuse, neglect and exploitation.  For categories and definitions of abuse, neglect and exploitation please see appendix A</w:t>
      </w:r>
      <w:r w:rsidR="008579E8">
        <w:rPr>
          <w:rFonts w:cstheme="minorHAnsi"/>
        </w:rPr>
        <w:t>.</w:t>
      </w:r>
    </w:p>
    <w:p w14:paraId="439B45D6" w14:textId="399660AC" w:rsidR="00596554" w:rsidRDefault="00503F84" w:rsidP="00D65AD6">
      <w:pPr>
        <w:pStyle w:val="ListParagraph"/>
        <w:numPr>
          <w:ilvl w:val="1"/>
          <w:numId w:val="15"/>
        </w:numPr>
        <w:rPr>
          <w:rFonts w:cstheme="minorHAnsi"/>
        </w:rPr>
      </w:pPr>
      <w:r w:rsidRPr="00596554">
        <w:rPr>
          <w:rFonts w:cstheme="minorHAnsi"/>
        </w:rPr>
        <w:t>Staff and volunteers should be aware of the potential im</w:t>
      </w:r>
      <w:r w:rsidR="00D039CA">
        <w:rPr>
          <w:rFonts w:cstheme="minorHAnsi"/>
        </w:rPr>
        <w:t>pact that</w:t>
      </w:r>
      <w:r w:rsidR="00736B7E">
        <w:rPr>
          <w:rFonts w:cstheme="minorHAnsi"/>
        </w:rPr>
        <w:t xml:space="preserve"> </w:t>
      </w:r>
      <w:r w:rsidR="00736B7E" w:rsidRPr="00596554">
        <w:rPr>
          <w:rFonts w:cstheme="minorHAnsi"/>
        </w:rPr>
        <w:t xml:space="preserve">domestic abuse, substance misuse and mental health </w:t>
      </w:r>
      <w:r w:rsidR="003A5B5A" w:rsidRPr="00596554">
        <w:rPr>
          <w:rFonts w:cstheme="minorHAnsi"/>
        </w:rPr>
        <w:t>could have on parental capacity and the ability to safe</w:t>
      </w:r>
      <w:r w:rsidR="003A5B5A">
        <w:rPr>
          <w:rFonts w:cstheme="minorHAnsi"/>
        </w:rPr>
        <w:t>l</w:t>
      </w:r>
      <w:r w:rsidR="003A5B5A" w:rsidRPr="00596554">
        <w:rPr>
          <w:rFonts w:cstheme="minorHAnsi"/>
        </w:rPr>
        <w:t>y care for their child/children</w:t>
      </w:r>
      <w:r w:rsidR="008579E8">
        <w:rPr>
          <w:rFonts w:cstheme="minorHAnsi"/>
        </w:rPr>
        <w:t>.</w:t>
      </w:r>
    </w:p>
    <w:p w14:paraId="0B78CBF7" w14:textId="50392155" w:rsidR="00C427CF" w:rsidRDefault="00596554" w:rsidP="00C427CF">
      <w:pPr>
        <w:pStyle w:val="ListParagraph"/>
        <w:numPr>
          <w:ilvl w:val="1"/>
          <w:numId w:val="15"/>
        </w:numPr>
        <w:rPr>
          <w:rFonts w:cstheme="minorHAnsi"/>
        </w:rPr>
      </w:pPr>
      <w:r>
        <w:rPr>
          <w:rFonts w:cstheme="minorHAnsi"/>
        </w:rPr>
        <w:t>P</w:t>
      </w:r>
      <w:r w:rsidR="00503F84" w:rsidRPr="00596554">
        <w:rPr>
          <w:rFonts w:cstheme="minorHAnsi"/>
        </w:rPr>
        <w:t>ractitioners should be alert to the impact and influence of the</w:t>
      </w:r>
      <w:r w:rsidR="00C66F2F">
        <w:rPr>
          <w:rFonts w:cstheme="minorHAnsi"/>
        </w:rPr>
        <w:t xml:space="preserve"> wider</w:t>
      </w:r>
      <w:r w:rsidR="00503F84" w:rsidRPr="00596554">
        <w:rPr>
          <w:rFonts w:cstheme="minorHAnsi"/>
        </w:rPr>
        <w:t xml:space="preserve"> family network </w:t>
      </w:r>
      <w:r w:rsidR="00E45A4B">
        <w:rPr>
          <w:rFonts w:cstheme="minorHAnsi"/>
        </w:rPr>
        <w:t>and any</w:t>
      </w:r>
      <w:r w:rsidR="00503F84" w:rsidRPr="00596554">
        <w:rPr>
          <w:rFonts w:cstheme="minorHAnsi"/>
        </w:rPr>
        <w:t xml:space="preserve"> other adults living in the house as we</w:t>
      </w:r>
      <w:r w:rsidR="00B86041">
        <w:rPr>
          <w:rFonts w:cstheme="minorHAnsi"/>
        </w:rPr>
        <w:t>ll</w:t>
      </w:r>
      <w:r w:rsidR="00503F84" w:rsidRPr="00596554">
        <w:rPr>
          <w:rFonts w:cstheme="minorHAnsi"/>
        </w:rPr>
        <w:t xml:space="preserve"> a</w:t>
      </w:r>
      <w:r w:rsidR="00B86041">
        <w:rPr>
          <w:rFonts w:cstheme="minorHAnsi"/>
        </w:rPr>
        <w:t>s</w:t>
      </w:r>
      <w:r w:rsidR="00503F84" w:rsidRPr="00596554">
        <w:rPr>
          <w:rFonts w:cstheme="minorHAnsi"/>
        </w:rPr>
        <w:t xml:space="preserve"> community and environmental circumstances</w:t>
      </w:r>
      <w:r w:rsidR="008579E8">
        <w:rPr>
          <w:rFonts w:cstheme="minorHAnsi"/>
        </w:rPr>
        <w:t>.</w:t>
      </w:r>
    </w:p>
    <w:p w14:paraId="79305853" w14:textId="3AC08F26" w:rsidR="00504586" w:rsidRPr="00C427CF" w:rsidRDefault="00C427CF" w:rsidP="00C427CF">
      <w:pPr>
        <w:pStyle w:val="ListParagraph"/>
        <w:numPr>
          <w:ilvl w:val="1"/>
          <w:numId w:val="15"/>
        </w:numPr>
        <w:rPr>
          <w:rFonts w:cstheme="minorHAnsi"/>
        </w:rPr>
      </w:pPr>
      <w:r>
        <w:rPr>
          <w:rFonts w:cstheme="minorHAnsi"/>
        </w:rPr>
        <w:t>Staff and volunteers</w:t>
      </w:r>
      <w:r w:rsidRPr="005123BE">
        <w:rPr>
          <w:rFonts w:cstheme="minorHAnsi"/>
        </w:rPr>
        <w:t xml:space="preserve"> should be alert to parents and carers who may not be acting in the best interests of their child/children</w:t>
      </w:r>
      <w:r w:rsidR="008579E8">
        <w:rPr>
          <w:rFonts w:cstheme="minorHAnsi"/>
        </w:rPr>
        <w:t>.</w:t>
      </w:r>
    </w:p>
    <w:p w14:paraId="2BE751EB" w14:textId="77777777" w:rsidR="00D65AD6" w:rsidRPr="00503F84" w:rsidRDefault="00D65AD6" w:rsidP="00D65AD6">
      <w:pPr>
        <w:contextualSpacing/>
        <w:rPr>
          <w:rFonts w:cstheme="minorHAnsi"/>
        </w:rPr>
      </w:pPr>
    </w:p>
    <w:p w14:paraId="3EE8D275" w14:textId="6C19A366" w:rsidR="000D655A" w:rsidRDefault="00EF20A1" w:rsidP="00EF20A1">
      <w:pPr>
        <w:rPr>
          <w:rFonts w:cstheme="minorHAnsi"/>
          <w:b/>
          <w:bCs/>
        </w:rPr>
      </w:pPr>
      <w:r>
        <w:rPr>
          <w:rFonts w:cstheme="minorHAnsi"/>
          <w:b/>
          <w:bCs/>
        </w:rPr>
        <w:t xml:space="preserve">REPORTING </w:t>
      </w:r>
      <w:r w:rsidR="00356B12">
        <w:rPr>
          <w:rFonts w:cstheme="minorHAnsi"/>
          <w:b/>
          <w:bCs/>
        </w:rPr>
        <w:t>PROCEEDURES</w:t>
      </w:r>
    </w:p>
    <w:p w14:paraId="254B51F2" w14:textId="08407368" w:rsidR="005C4C74" w:rsidRDefault="00DF0945" w:rsidP="005C4C74">
      <w:pPr>
        <w:pStyle w:val="ListParagraph"/>
        <w:numPr>
          <w:ilvl w:val="1"/>
          <w:numId w:val="12"/>
        </w:numPr>
        <w:rPr>
          <w:rFonts w:cstheme="minorHAnsi"/>
        </w:rPr>
      </w:pPr>
      <w:r w:rsidRPr="005C4C74">
        <w:rPr>
          <w:rFonts w:cstheme="minorHAnsi"/>
        </w:rPr>
        <w:t xml:space="preserve">Staff </w:t>
      </w:r>
      <w:r w:rsidR="00EF20A1" w:rsidRPr="005C4C74">
        <w:rPr>
          <w:rFonts w:cstheme="minorHAnsi"/>
        </w:rPr>
        <w:t>must raise any concerns they have about the welfare of any children with their line manager</w:t>
      </w:r>
      <w:r w:rsidR="00CE2E66">
        <w:rPr>
          <w:rFonts w:cstheme="minorHAnsi"/>
        </w:rPr>
        <w:t xml:space="preserve"> as quickly as possible</w:t>
      </w:r>
      <w:r w:rsidR="007C2B5C" w:rsidRPr="005C4C74">
        <w:rPr>
          <w:rFonts w:cstheme="minorHAnsi"/>
        </w:rPr>
        <w:t>.</w:t>
      </w:r>
      <w:r w:rsidR="00633A84">
        <w:rPr>
          <w:rFonts w:cstheme="minorHAnsi"/>
        </w:rPr>
        <w:t xml:space="preserve"> </w:t>
      </w:r>
      <w:r w:rsidR="008378DF">
        <w:rPr>
          <w:rFonts w:cstheme="minorHAnsi"/>
        </w:rPr>
        <w:t>They s</w:t>
      </w:r>
      <w:r w:rsidR="00FF0C67">
        <w:rPr>
          <w:rFonts w:cstheme="minorHAnsi"/>
        </w:rPr>
        <w:t xml:space="preserve">hould keep </w:t>
      </w:r>
      <w:r w:rsidR="00B158EF">
        <w:rPr>
          <w:rFonts w:cstheme="minorHAnsi"/>
        </w:rPr>
        <w:t>detailed notes, including times and dates of</w:t>
      </w:r>
      <w:r w:rsidR="00A641F1">
        <w:rPr>
          <w:rFonts w:cstheme="minorHAnsi"/>
        </w:rPr>
        <w:t xml:space="preserve"> any</w:t>
      </w:r>
      <w:r w:rsidR="00B158EF">
        <w:rPr>
          <w:rFonts w:cstheme="minorHAnsi"/>
        </w:rPr>
        <w:t xml:space="preserve"> disclosures or observations</w:t>
      </w:r>
      <w:r w:rsidR="00A641F1">
        <w:rPr>
          <w:rFonts w:cstheme="minorHAnsi"/>
        </w:rPr>
        <w:t>.</w:t>
      </w:r>
      <w:r w:rsidR="00B2484A" w:rsidRPr="00B2484A">
        <w:rPr>
          <w:rFonts w:cstheme="minorHAnsi"/>
        </w:rPr>
        <w:t xml:space="preserve"> </w:t>
      </w:r>
      <w:r w:rsidR="00B2484A" w:rsidRPr="005C4C74">
        <w:rPr>
          <w:rFonts w:cstheme="minorHAnsi"/>
        </w:rPr>
        <w:t>If for any reason</w:t>
      </w:r>
      <w:r w:rsidR="00B2484A">
        <w:rPr>
          <w:rFonts w:cstheme="minorHAnsi"/>
        </w:rPr>
        <w:t xml:space="preserve"> the appropriate staff member is not </w:t>
      </w:r>
      <w:proofErr w:type="gramStart"/>
      <w:r w:rsidR="00B2484A">
        <w:rPr>
          <w:rFonts w:cstheme="minorHAnsi"/>
        </w:rPr>
        <w:t>available</w:t>
      </w:r>
      <w:proofErr w:type="gramEnd"/>
      <w:r w:rsidR="00B2484A">
        <w:rPr>
          <w:rFonts w:cstheme="minorHAnsi"/>
        </w:rPr>
        <w:t xml:space="preserve"> </w:t>
      </w:r>
      <w:r w:rsidR="00B2484A" w:rsidRPr="005C4C74">
        <w:rPr>
          <w:rFonts w:cstheme="minorHAnsi"/>
        </w:rPr>
        <w:t xml:space="preserve">the </w:t>
      </w:r>
      <w:r w:rsidR="005905F6">
        <w:rPr>
          <w:rFonts w:cstheme="minorHAnsi"/>
        </w:rPr>
        <w:t>DSO</w:t>
      </w:r>
      <w:r w:rsidR="00B2484A" w:rsidRPr="005C4C74">
        <w:rPr>
          <w:rFonts w:cstheme="minorHAnsi"/>
        </w:rPr>
        <w:t xml:space="preserve"> should be approached directly</w:t>
      </w:r>
      <w:r w:rsidR="008579E8">
        <w:rPr>
          <w:rFonts w:cstheme="minorHAnsi"/>
        </w:rPr>
        <w:t>.</w:t>
      </w:r>
    </w:p>
    <w:p w14:paraId="560A52B9" w14:textId="18DB570D" w:rsidR="00A3218F" w:rsidRDefault="00DF0945" w:rsidP="00AC23B6">
      <w:pPr>
        <w:pStyle w:val="ListParagraph"/>
        <w:numPr>
          <w:ilvl w:val="1"/>
          <w:numId w:val="12"/>
        </w:numPr>
        <w:rPr>
          <w:rFonts w:cstheme="minorHAnsi"/>
        </w:rPr>
      </w:pPr>
      <w:r w:rsidRPr="005C4C74">
        <w:rPr>
          <w:rFonts w:cstheme="minorHAnsi"/>
        </w:rPr>
        <w:t xml:space="preserve">Volunteers must raise any concerns they have about the welfare of any children with the member of staff </w:t>
      </w:r>
      <w:r w:rsidR="007C2B5C" w:rsidRPr="005C4C74">
        <w:rPr>
          <w:rFonts w:cstheme="minorHAnsi"/>
        </w:rPr>
        <w:t>who is supervising them at the time</w:t>
      </w:r>
      <w:r w:rsidR="00CE2E66">
        <w:rPr>
          <w:rFonts w:cstheme="minorHAnsi"/>
        </w:rPr>
        <w:t xml:space="preserve"> as quickly as possible</w:t>
      </w:r>
      <w:r w:rsidR="005C4C74" w:rsidRPr="005C4C74">
        <w:rPr>
          <w:rFonts w:cstheme="minorHAnsi"/>
        </w:rPr>
        <w:t>.</w:t>
      </w:r>
      <w:r w:rsidR="00723BC4">
        <w:rPr>
          <w:rFonts w:cstheme="minorHAnsi"/>
        </w:rPr>
        <w:t xml:space="preserve"> </w:t>
      </w:r>
      <w:r w:rsidR="00930B37">
        <w:rPr>
          <w:rFonts w:cstheme="minorHAnsi"/>
        </w:rPr>
        <w:t xml:space="preserve">Volunteer and staff member </w:t>
      </w:r>
      <w:r w:rsidR="00723BC4">
        <w:rPr>
          <w:rFonts w:cstheme="minorHAnsi"/>
        </w:rPr>
        <w:t xml:space="preserve">should </w:t>
      </w:r>
      <w:r w:rsidR="00074A65">
        <w:rPr>
          <w:rFonts w:cstheme="minorHAnsi"/>
        </w:rPr>
        <w:t xml:space="preserve">both </w:t>
      </w:r>
      <w:r w:rsidR="00723BC4">
        <w:rPr>
          <w:rFonts w:cstheme="minorHAnsi"/>
        </w:rPr>
        <w:t>keep detailed notes, including times and dates of any disclosures or observations.</w:t>
      </w:r>
      <w:r w:rsidR="00B2484A">
        <w:rPr>
          <w:rFonts w:cstheme="minorHAnsi"/>
        </w:rPr>
        <w:t xml:space="preserve"> </w:t>
      </w:r>
      <w:r w:rsidR="00B2484A" w:rsidRPr="005C4C74">
        <w:rPr>
          <w:rFonts w:cstheme="minorHAnsi"/>
        </w:rPr>
        <w:t>If for any reason</w:t>
      </w:r>
      <w:r w:rsidR="00B2484A">
        <w:rPr>
          <w:rFonts w:cstheme="minorHAnsi"/>
        </w:rPr>
        <w:t xml:space="preserve"> the appropriate staff member is not </w:t>
      </w:r>
      <w:proofErr w:type="gramStart"/>
      <w:r w:rsidR="00B2484A">
        <w:rPr>
          <w:rFonts w:cstheme="minorHAnsi"/>
        </w:rPr>
        <w:t>available</w:t>
      </w:r>
      <w:proofErr w:type="gramEnd"/>
      <w:r w:rsidR="00B2484A">
        <w:rPr>
          <w:rFonts w:cstheme="minorHAnsi"/>
        </w:rPr>
        <w:t xml:space="preserve"> </w:t>
      </w:r>
      <w:r w:rsidR="00B2484A" w:rsidRPr="005C4C74">
        <w:rPr>
          <w:rFonts w:cstheme="minorHAnsi"/>
        </w:rPr>
        <w:t xml:space="preserve">the </w:t>
      </w:r>
      <w:r w:rsidR="005905F6">
        <w:rPr>
          <w:rFonts w:cstheme="minorHAnsi"/>
        </w:rPr>
        <w:t>DSO</w:t>
      </w:r>
      <w:r w:rsidR="00B2484A" w:rsidRPr="005C4C74">
        <w:rPr>
          <w:rFonts w:cstheme="minorHAnsi"/>
        </w:rPr>
        <w:t xml:space="preserve"> should be approached directly</w:t>
      </w:r>
      <w:r w:rsidR="008579E8">
        <w:rPr>
          <w:rFonts w:cstheme="minorHAnsi"/>
        </w:rPr>
        <w:t>.</w:t>
      </w:r>
    </w:p>
    <w:p w14:paraId="38AE8DA3" w14:textId="06D0C1D4" w:rsidR="00A61CFD" w:rsidRPr="00723BC4" w:rsidRDefault="000A3A5D" w:rsidP="00723BC4">
      <w:pPr>
        <w:pStyle w:val="ListParagraph"/>
        <w:numPr>
          <w:ilvl w:val="1"/>
          <w:numId w:val="12"/>
        </w:numPr>
        <w:rPr>
          <w:rFonts w:cstheme="minorHAnsi"/>
        </w:rPr>
      </w:pPr>
      <w:r>
        <w:rPr>
          <w:rFonts w:cstheme="minorHAnsi"/>
        </w:rPr>
        <w:t xml:space="preserve">Any paper notes </w:t>
      </w:r>
      <w:r w:rsidR="00930B37">
        <w:rPr>
          <w:rFonts w:cstheme="minorHAnsi"/>
        </w:rPr>
        <w:t>must</w:t>
      </w:r>
      <w:r>
        <w:rPr>
          <w:rFonts w:cstheme="minorHAnsi"/>
        </w:rPr>
        <w:t xml:space="preserve"> be kept </w:t>
      </w:r>
      <w:r w:rsidR="00B90881">
        <w:rPr>
          <w:rFonts w:cstheme="minorHAnsi"/>
        </w:rPr>
        <w:t xml:space="preserve">within the red or black file and in a </w:t>
      </w:r>
      <w:r w:rsidR="00FA51E4">
        <w:rPr>
          <w:rFonts w:cstheme="minorHAnsi"/>
        </w:rPr>
        <w:t>safe and secure place to maintain confidentiality</w:t>
      </w:r>
      <w:r w:rsidR="008579E8">
        <w:rPr>
          <w:rFonts w:cstheme="minorHAnsi"/>
        </w:rPr>
        <w:t>.</w:t>
      </w:r>
    </w:p>
    <w:p w14:paraId="5924E448" w14:textId="11A89E69" w:rsidR="00785FB5" w:rsidRDefault="003E3C27" w:rsidP="005C4C74">
      <w:pPr>
        <w:pStyle w:val="ListParagraph"/>
        <w:numPr>
          <w:ilvl w:val="1"/>
          <w:numId w:val="12"/>
        </w:numPr>
        <w:rPr>
          <w:rFonts w:cstheme="minorHAnsi"/>
        </w:rPr>
      </w:pPr>
      <w:r w:rsidRPr="005C4C74">
        <w:rPr>
          <w:rFonts w:cstheme="minorHAnsi"/>
        </w:rPr>
        <w:t xml:space="preserve">The </w:t>
      </w:r>
      <w:r w:rsidR="005905F6">
        <w:rPr>
          <w:rFonts w:cstheme="minorHAnsi"/>
        </w:rPr>
        <w:t>DSO</w:t>
      </w:r>
      <w:r w:rsidRPr="005C4C74">
        <w:rPr>
          <w:rFonts w:cstheme="minorHAnsi"/>
        </w:rPr>
        <w:t xml:space="preserve"> will be informed</w:t>
      </w:r>
      <w:r w:rsidR="001B521E">
        <w:rPr>
          <w:rFonts w:cstheme="minorHAnsi"/>
        </w:rPr>
        <w:t xml:space="preserve"> of</w:t>
      </w:r>
      <w:r w:rsidRPr="005C4C74">
        <w:rPr>
          <w:rFonts w:cstheme="minorHAnsi"/>
        </w:rPr>
        <w:t xml:space="preserve"> all concerns raised</w:t>
      </w:r>
      <w:r w:rsidR="008579E8">
        <w:rPr>
          <w:rFonts w:cstheme="minorHAnsi"/>
        </w:rPr>
        <w:t>.</w:t>
      </w:r>
    </w:p>
    <w:p w14:paraId="1110A361" w14:textId="7AA3A356" w:rsidR="000133DC" w:rsidRPr="000133DC" w:rsidRDefault="005C04F3" w:rsidP="000133DC">
      <w:pPr>
        <w:pStyle w:val="ListParagraph"/>
        <w:numPr>
          <w:ilvl w:val="1"/>
          <w:numId w:val="12"/>
        </w:numPr>
        <w:rPr>
          <w:rStyle w:val="Hyperlink"/>
          <w:rFonts w:cstheme="minorHAnsi"/>
          <w:color w:val="auto"/>
          <w:u w:val="none"/>
        </w:rPr>
      </w:pPr>
      <w:r w:rsidRPr="001720AC">
        <w:rPr>
          <w:rFonts w:cstheme="minorHAnsi"/>
        </w:rPr>
        <w:t xml:space="preserve">The </w:t>
      </w:r>
      <w:r w:rsidR="005905F6">
        <w:rPr>
          <w:rFonts w:cstheme="minorHAnsi"/>
        </w:rPr>
        <w:t>DSO</w:t>
      </w:r>
      <w:r w:rsidRPr="001720AC">
        <w:rPr>
          <w:rFonts w:cstheme="minorHAnsi"/>
        </w:rPr>
        <w:t xml:space="preserve"> will work within the guidance set out by our Local Authority in all cases where there are safeguarding concerns. Resources and information for Bradford Safeguarding are available at </w:t>
      </w:r>
      <w:hyperlink r:id="rId11" w:history="1">
        <w:r w:rsidRPr="001720AC">
          <w:rPr>
            <w:rStyle w:val="Hyperlink"/>
            <w:rFonts w:cstheme="minorHAnsi"/>
          </w:rPr>
          <w:t>https://www.saferbradford.co.uk</w:t>
        </w:r>
      </w:hyperlink>
      <w:r w:rsidR="00E5030F">
        <w:rPr>
          <w:rStyle w:val="Hyperlink"/>
          <w:rFonts w:cstheme="minorHAnsi"/>
        </w:rPr>
        <w:t>.</w:t>
      </w:r>
      <w:r w:rsidR="00843C9C">
        <w:rPr>
          <w:rStyle w:val="Hyperlink"/>
          <w:rFonts w:cstheme="minorHAnsi"/>
          <w:u w:val="none"/>
        </w:rPr>
        <w:t xml:space="preserve"> </w:t>
      </w:r>
      <w:r w:rsidR="00843C9C">
        <w:rPr>
          <w:rStyle w:val="Hyperlink"/>
          <w:rFonts w:cstheme="minorHAnsi"/>
          <w:color w:val="auto"/>
          <w:u w:val="none"/>
        </w:rPr>
        <w:t>Referrals to Children’s Social Care are made through</w:t>
      </w:r>
      <w:r w:rsidR="00B71F6B">
        <w:rPr>
          <w:rStyle w:val="Hyperlink"/>
          <w:rFonts w:cstheme="minorHAnsi"/>
          <w:color w:val="auto"/>
          <w:u w:val="none"/>
        </w:rPr>
        <w:t xml:space="preserve"> </w:t>
      </w:r>
      <w:r w:rsidR="00B71F6B" w:rsidRPr="00FB5B81">
        <w:rPr>
          <w:rFonts w:cstheme="minorHAnsi"/>
        </w:rPr>
        <w:t>Bradford Children’s Services</w:t>
      </w:r>
      <w:r w:rsidR="00B71F6B">
        <w:rPr>
          <w:rFonts w:cstheme="minorHAnsi"/>
        </w:rPr>
        <w:t>’</w:t>
      </w:r>
      <w:r w:rsidR="00B71F6B" w:rsidRPr="00FB5B81">
        <w:rPr>
          <w:rFonts w:cstheme="minorHAnsi"/>
        </w:rPr>
        <w:t xml:space="preserve"> dedicated practitioners’ advice and referral contact </w:t>
      </w:r>
      <w:r w:rsidR="00B71F6B">
        <w:rPr>
          <w:rFonts w:cstheme="minorHAnsi"/>
        </w:rPr>
        <w:t>line</w:t>
      </w:r>
      <w:r w:rsidR="009A4894">
        <w:rPr>
          <w:rFonts w:cstheme="minorHAnsi"/>
        </w:rPr>
        <w:t xml:space="preserve"> on</w:t>
      </w:r>
      <w:r w:rsidR="00B71F6B">
        <w:rPr>
          <w:rFonts w:cstheme="minorHAnsi"/>
        </w:rPr>
        <w:t xml:space="preserve"> 01274 433 999.</w:t>
      </w:r>
      <w:r w:rsidR="00D01D7B">
        <w:rPr>
          <w:rFonts w:cstheme="minorHAnsi"/>
        </w:rPr>
        <w:t xml:space="preserve"> </w:t>
      </w:r>
      <w:r w:rsidR="009A4894">
        <w:rPr>
          <w:rFonts w:cstheme="minorHAnsi"/>
        </w:rPr>
        <w:t xml:space="preserve">The </w:t>
      </w:r>
      <w:r w:rsidR="00D01D7B" w:rsidRPr="00D01D7B">
        <w:rPr>
          <w:rFonts w:cstheme="minorHAnsi"/>
        </w:rPr>
        <w:t>Emergency Duty Team take emergency out of hours calls on 01274 431010</w:t>
      </w:r>
      <w:r w:rsidR="008579E8">
        <w:rPr>
          <w:rFonts w:cstheme="minorHAnsi"/>
        </w:rPr>
        <w:t>.</w:t>
      </w:r>
    </w:p>
    <w:p w14:paraId="75782DC2" w14:textId="598474F3" w:rsidR="00FD569B" w:rsidRDefault="00FD569B" w:rsidP="001720AC">
      <w:pPr>
        <w:pStyle w:val="ListParagraph"/>
        <w:numPr>
          <w:ilvl w:val="1"/>
          <w:numId w:val="12"/>
        </w:numPr>
        <w:rPr>
          <w:rStyle w:val="Hyperlink"/>
          <w:rFonts w:cstheme="minorHAnsi"/>
          <w:color w:val="auto"/>
          <w:u w:val="none"/>
        </w:rPr>
      </w:pPr>
      <w:r w:rsidRPr="00FD569B">
        <w:rPr>
          <w:rStyle w:val="Hyperlink"/>
          <w:rFonts w:cstheme="minorHAnsi"/>
          <w:color w:val="auto"/>
          <w:u w:val="none"/>
        </w:rPr>
        <w:t xml:space="preserve">Any sharing of information </w:t>
      </w:r>
      <w:r w:rsidR="00BA4B1D">
        <w:rPr>
          <w:rStyle w:val="Hyperlink"/>
          <w:rFonts w:cstheme="minorHAnsi"/>
          <w:color w:val="auto"/>
          <w:u w:val="none"/>
        </w:rPr>
        <w:t xml:space="preserve">with Children’s Social Care or other services </w:t>
      </w:r>
      <w:r w:rsidR="007F720A">
        <w:rPr>
          <w:rStyle w:val="Hyperlink"/>
          <w:rFonts w:cstheme="minorHAnsi"/>
          <w:color w:val="auto"/>
          <w:u w:val="none"/>
        </w:rPr>
        <w:t>will</w:t>
      </w:r>
      <w:r w:rsidRPr="00FD569B">
        <w:rPr>
          <w:rStyle w:val="Hyperlink"/>
          <w:rFonts w:cstheme="minorHAnsi"/>
          <w:color w:val="auto"/>
          <w:u w:val="none"/>
        </w:rPr>
        <w:t xml:space="preserve"> be done with consent </w:t>
      </w:r>
      <w:r w:rsidR="00BA4B1D">
        <w:rPr>
          <w:rStyle w:val="Hyperlink"/>
          <w:rFonts w:cstheme="minorHAnsi"/>
          <w:color w:val="auto"/>
          <w:u w:val="none"/>
        </w:rPr>
        <w:t xml:space="preserve">from the </w:t>
      </w:r>
      <w:r w:rsidR="00361E5D">
        <w:rPr>
          <w:rStyle w:val="Hyperlink"/>
          <w:rFonts w:cstheme="minorHAnsi"/>
          <w:color w:val="auto"/>
          <w:u w:val="none"/>
        </w:rPr>
        <w:t xml:space="preserve">parent/ carer </w:t>
      </w:r>
      <w:r w:rsidRPr="00FD569B">
        <w:rPr>
          <w:rStyle w:val="Hyperlink"/>
          <w:rFonts w:cstheme="minorHAnsi"/>
          <w:color w:val="auto"/>
          <w:u w:val="none"/>
        </w:rPr>
        <w:t xml:space="preserve">unless a </w:t>
      </w:r>
      <w:r w:rsidR="00361E5D">
        <w:rPr>
          <w:rStyle w:val="Hyperlink"/>
          <w:rFonts w:cstheme="minorHAnsi"/>
          <w:color w:val="auto"/>
          <w:u w:val="none"/>
        </w:rPr>
        <w:t>child</w:t>
      </w:r>
      <w:r w:rsidRPr="00FD569B">
        <w:rPr>
          <w:rStyle w:val="Hyperlink"/>
          <w:rFonts w:cstheme="minorHAnsi"/>
          <w:color w:val="auto"/>
          <w:u w:val="none"/>
        </w:rPr>
        <w:t xml:space="preserve"> is </w:t>
      </w:r>
      <w:r w:rsidR="00361E5D">
        <w:rPr>
          <w:rStyle w:val="Hyperlink"/>
          <w:rFonts w:cstheme="minorHAnsi"/>
          <w:color w:val="auto"/>
          <w:u w:val="none"/>
        </w:rPr>
        <w:t xml:space="preserve">perceived to be </w:t>
      </w:r>
      <w:r w:rsidRPr="00FD569B">
        <w:rPr>
          <w:rStyle w:val="Hyperlink"/>
          <w:rFonts w:cstheme="minorHAnsi"/>
          <w:color w:val="auto"/>
          <w:u w:val="none"/>
        </w:rPr>
        <w:t>at significant risk of harm.</w:t>
      </w:r>
      <w:r>
        <w:rPr>
          <w:rStyle w:val="Hyperlink"/>
          <w:rFonts w:cstheme="minorHAnsi"/>
          <w:color w:val="auto"/>
          <w:u w:val="none"/>
        </w:rPr>
        <w:t xml:space="preserve"> </w:t>
      </w:r>
    </w:p>
    <w:p w14:paraId="4A93C868" w14:textId="444C43AB" w:rsidR="001720AC" w:rsidRDefault="005C04F3" w:rsidP="001720AC">
      <w:pPr>
        <w:pStyle w:val="ListParagraph"/>
        <w:numPr>
          <w:ilvl w:val="1"/>
          <w:numId w:val="12"/>
        </w:numPr>
        <w:rPr>
          <w:rFonts w:cstheme="minorHAnsi"/>
        </w:rPr>
      </w:pPr>
      <w:r w:rsidRPr="001720AC">
        <w:rPr>
          <w:rFonts w:cstheme="minorHAnsi"/>
        </w:rPr>
        <w:t xml:space="preserve">In instances where there is any doubt about the best course of action advice will be sought from </w:t>
      </w:r>
      <w:r w:rsidR="00FB5B81" w:rsidRPr="00FB5B81">
        <w:rPr>
          <w:rFonts w:cstheme="minorHAnsi"/>
        </w:rPr>
        <w:t>Bradford Children’s Services</w:t>
      </w:r>
      <w:r w:rsidR="00FB5B81">
        <w:rPr>
          <w:rFonts w:cstheme="minorHAnsi"/>
        </w:rPr>
        <w:t>’</w:t>
      </w:r>
      <w:r w:rsidR="00FB5B81" w:rsidRPr="00FB5B81">
        <w:rPr>
          <w:rFonts w:cstheme="minorHAnsi"/>
        </w:rPr>
        <w:t xml:space="preserve"> dedicated practitioners’ advice and referral contact </w:t>
      </w:r>
      <w:r w:rsidR="00FB5B81">
        <w:rPr>
          <w:rFonts w:cstheme="minorHAnsi"/>
        </w:rPr>
        <w:t xml:space="preserve">line </w:t>
      </w:r>
      <w:r w:rsidR="009A4894">
        <w:rPr>
          <w:rFonts w:cstheme="minorHAnsi"/>
        </w:rPr>
        <w:t xml:space="preserve">on </w:t>
      </w:r>
      <w:r w:rsidR="00FB5B81">
        <w:rPr>
          <w:rFonts w:cstheme="minorHAnsi"/>
        </w:rPr>
        <w:t xml:space="preserve">01274 433 999 </w:t>
      </w:r>
      <w:r w:rsidRPr="001720AC">
        <w:rPr>
          <w:rFonts w:cstheme="minorHAnsi"/>
        </w:rPr>
        <w:t xml:space="preserve">or from the NSPCC </w:t>
      </w:r>
      <w:r w:rsidR="009A4894">
        <w:rPr>
          <w:rFonts w:cstheme="minorHAnsi"/>
        </w:rPr>
        <w:t xml:space="preserve">on </w:t>
      </w:r>
      <w:r w:rsidRPr="001720AC">
        <w:rPr>
          <w:rFonts w:cstheme="minorHAnsi"/>
        </w:rPr>
        <w:t>08088005000 anonymising details of individuals involved until the pathway forward is clear.</w:t>
      </w:r>
    </w:p>
    <w:p w14:paraId="05904CFF" w14:textId="184520C8" w:rsidR="001720AC" w:rsidRDefault="005C04F3" w:rsidP="001720AC">
      <w:pPr>
        <w:pStyle w:val="ListParagraph"/>
        <w:numPr>
          <w:ilvl w:val="1"/>
          <w:numId w:val="12"/>
        </w:numPr>
        <w:rPr>
          <w:rFonts w:cstheme="minorHAnsi"/>
        </w:rPr>
      </w:pPr>
      <w:r w:rsidRPr="001720AC">
        <w:rPr>
          <w:rFonts w:cstheme="minorHAnsi"/>
        </w:rPr>
        <w:t xml:space="preserve">The Designated Safeguarding </w:t>
      </w:r>
      <w:r w:rsidR="00B13994">
        <w:rPr>
          <w:rFonts w:cstheme="minorHAnsi"/>
        </w:rPr>
        <w:t>Officer</w:t>
      </w:r>
      <w:r w:rsidRPr="001720AC">
        <w:rPr>
          <w:rFonts w:cstheme="minorHAnsi"/>
        </w:rPr>
        <w:t xml:space="preserve"> will inform </w:t>
      </w:r>
      <w:r w:rsidR="00C9343E">
        <w:rPr>
          <w:rFonts w:cstheme="minorHAnsi"/>
        </w:rPr>
        <w:t xml:space="preserve">Bradford Doulas Steering Group </w:t>
      </w:r>
      <w:r w:rsidR="002637A6">
        <w:rPr>
          <w:rFonts w:cstheme="minorHAnsi"/>
        </w:rPr>
        <w:t xml:space="preserve">of any </w:t>
      </w:r>
      <w:r w:rsidRPr="001720AC">
        <w:rPr>
          <w:rFonts w:cstheme="minorHAnsi"/>
        </w:rPr>
        <w:t>safeguarding situations where it is deemed necessary to make a referral to Children’s Social Care</w:t>
      </w:r>
      <w:r w:rsidR="00F16B43">
        <w:rPr>
          <w:rFonts w:cstheme="minorHAnsi"/>
        </w:rPr>
        <w:t xml:space="preserve"> without consent from the family</w:t>
      </w:r>
      <w:r w:rsidRPr="001720AC">
        <w:rPr>
          <w:rFonts w:cstheme="minorHAnsi"/>
        </w:rPr>
        <w:t>.</w:t>
      </w:r>
    </w:p>
    <w:p w14:paraId="3F1E6405" w14:textId="2EBDD0A1" w:rsidR="001A5EF8" w:rsidRDefault="000D2416" w:rsidP="001720AC">
      <w:pPr>
        <w:pStyle w:val="ListParagraph"/>
        <w:numPr>
          <w:ilvl w:val="1"/>
          <w:numId w:val="12"/>
        </w:numPr>
        <w:rPr>
          <w:rFonts w:cstheme="minorHAnsi"/>
        </w:rPr>
      </w:pPr>
      <w:r w:rsidRPr="001720AC">
        <w:rPr>
          <w:rFonts w:cstheme="minorHAnsi"/>
        </w:rPr>
        <w:t>If a volunteer or staff member has a</w:t>
      </w:r>
      <w:r w:rsidR="000F685D" w:rsidRPr="001720AC">
        <w:rPr>
          <w:rFonts w:cstheme="minorHAnsi"/>
        </w:rPr>
        <w:t xml:space="preserve">n </w:t>
      </w:r>
      <w:r w:rsidR="000F685D" w:rsidRPr="001720AC">
        <w:rPr>
          <w:rFonts w:cstheme="minorHAnsi"/>
          <w:b/>
          <w:bCs/>
        </w:rPr>
        <w:t>immediate</w:t>
      </w:r>
      <w:r w:rsidR="001B564B" w:rsidRPr="001720AC">
        <w:rPr>
          <w:rFonts w:cstheme="minorHAnsi"/>
          <w:b/>
          <w:bCs/>
        </w:rPr>
        <w:t xml:space="preserve"> and urgent</w:t>
      </w:r>
      <w:r w:rsidR="000F685D" w:rsidRPr="001720AC">
        <w:rPr>
          <w:rFonts w:cstheme="minorHAnsi"/>
        </w:rPr>
        <w:t xml:space="preserve"> concern for the safety or welfare of a </w:t>
      </w:r>
      <w:proofErr w:type="gramStart"/>
      <w:r w:rsidR="000F685D" w:rsidRPr="001720AC">
        <w:rPr>
          <w:rFonts w:cstheme="minorHAnsi"/>
        </w:rPr>
        <w:t>child</w:t>
      </w:r>
      <w:proofErr w:type="gramEnd"/>
      <w:r w:rsidR="000F685D" w:rsidRPr="001720AC">
        <w:rPr>
          <w:rFonts w:cstheme="minorHAnsi"/>
        </w:rPr>
        <w:t xml:space="preserve"> </w:t>
      </w:r>
      <w:r w:rsidR="008C3432">
        <w:rPr>
          <w:rFonts w:cstheme="minorHAnsi"/>
        </w:rPr>
        <w:t xml:space="preserve">they should </w:t>
      </w:r>
      <w:r w:rsidR="00661770" w:rsidRPr="001720AC">
        <w:rPr>
          <w:rFonts w:cstheme="minorHAnsi"/>
        </w:rPr>
        <w:t>contact the police</w:t>
      </w:r>
      <w:r w:rsidR="008C3432">
        <w:rPr>
          <w:rFonts w:cstheme="minorHAnsi"/>
        </w:rPr>
        <w:t xml:space="preserve"> prior to informing the appropriate staff member within Bradford Doulas</w:t>
      </w:r>
      <w:r w:rsidR="00D62D02">
        <w:rPr>
          <w:rFonts w:cstheme="minorHAnsi"/>
        </w:rPr>
        <w:t>.</w:t>
      </w:r>
    </w:p>
    <w:p w14:paraId="6DF488F3" w14:textId="74583C60" w:rsidR="002D4073" w:rsidRPr="002D4073" w:rsidRDefault="002D4073" w:rsidP="002D4073">
      <w:pPr>
        <w:pStyle w:val="ListParagraph"/>
        <w:numPr>
          <w:ilvl w:val="1"/>
          <w:numId w:val="12"/>
        </w:numPr>
        <w:rPr>
          <w:rFonts w:cstheme="minorHAnsi"/>
        </w:rPr>
      </w:pPr>
      <w:r>
        <w:rPr>
          <w:rFonts w:cstheme="minorHAnsi"/>
        </w:rPr>
        <w:t>If the DSO is not contactable and a concern is felt to be too urgent to wait for their availability, advice can be sought by calling Children’s Social Care</w:t>
      </w:r>
      <w:r w:rsidR="005C35D1">
        <w:rPr>
          <w:rFonts w:cstheme="minorHAnsi"/>
        </w:rPr>
        <w:t xml:space="preserve"> or the NSPCC on the numbers above</w:t>
      </w:r>
      <w:r>
        <w:rPr>
          <w:rFonts w:cstheme="minorHAnsi"/>
        </w:rPr>
        <w:t xml:space="preserve"> and asking for advice without sharing family details until the best course of action becomes clear.</w:t>
      </w:r>
    </w:p>
    <w:p w14:paraId="54045B2D" w14:textId="70265239" w:rsidR="009A6FE7" w:rsidRPr="00785FB5" w:rsidRDefault="009A6FE7" w:rsidP="009A6FE7">
      <w:pPr>
        <w:pStyle w:val="ListParagraph"/>
        <w:numPr>
          <w:ilvl w:val="1"/>
          <w:numId w:val="12"/>
        </w:numPr>
        <w:rPr>
          <w:rFonts w:cstheme="minorHAnsi"/>
        </w:rPr>
      </w:pPr>
      <w:r w:rsidRPr="00785FB5">
        <w:rPr>
          <w:rFonts w:cstheme="minorHAnsi"/>
        </w:rPr>
        <w:t xml:space="preserve">If at any point </w:t>
      </w:r>
      <w:r w:rsidR="00D62D02">
        <w:rPr>
          <w:rFonts w:cstheme="minorHAnsi"/>
        </w:rPr>
        <w:t xml:space="preserve">a </w:t>
      </w:r>
      <w:r w:rsidRPr="00785FB5">
        <w:rPr>
          <w:rFonts w:cstheme="minorHAnsi"/>
        </w:rPr>
        <w:t xml:space="preserve">concern is raised about a member of staff, volunteer or any other related professional working with a family, the </w:t>
      </w:r>
      <w:r w:rsidR="005905F6">
        <w:rPr>
          <w:rFonts w:cstheme="minorHAnsi"/>
        </w:rPr>
        <w:t>DSO</w:t>
      </w:r>
      <w:r w:rsidRPr="00785FB5">
        <w:rPr>
          <w:rFonts w:cstheme="minorHAnsi"/>
        </w:rPr>
        <w:t xml:space="preserve"> will report it to the Bradford Local Authority Designated Officer (LADO) who manages allegations against adults working in a position of trust with children within one working day of when the allegation is raised and prior to any further investigation taking place. The contact details for the LADO in Bradford are 01274 435600 or </w:t>
      </w:r>
      <w:hyperlink r:id="rId12" w:history="1">
        <w:r w:rsidRPr="00785FB5">
          <w:rPr>
            <w:rStyle w:val="Hyperlink"/>
            <w:rFonts w:cstheme="minorHAnsi"/>
            <w:b/>
            <w:bCs/>
          </w:rPr>
          <w:t>LADO@bradford.gov.uk</w:t>
        </w:r>
      </w:hyperlink>
      <w:r w:rsidRPr="00785FB5">
        <w:rPr>
          <w:rFonts w:cstheme="minorHAnsi"/>
        </w:rPr>
        <w:t>.</w:t>
      </w:r>
    </w:p>
    <w:p w14:paraId="5FBC4087" w14:textId="163D9539" w:rsidR="009A6FE7" w:rsidRDefault="009A6FE7" w:rsidP="009A6FE7">
      <w:pPr>
        <w:pStyle w:val="ListParagraph"/>
        <w:ind w:left="360"/>
        <w:rPr>
          <w:rFonts w:cstheme="minorHAnsi"/>
        </w:rPr>
      </w:pPr>
    </w:p>
    <w:p w14:paraId="53926E78" w14:textId="33A4C55D" w:rsidR="00C06EA6" w:rsidRDefault="00C06EA6" w:rsidP="009A6FE7">
      <w:pPr>
        <w:pStyle w:val="ListParagraph"/>
        <w:ind w:left="360"/>
        <w:rPr>
          <w:rFonts w:cstheme="minorHAnsi"/>
        </w:rPr>
      </w:pPr>
    </w:p>
    <w:p w14:paraId="53345D78" w14:textId="1AF2B8E3" w:rsidR="00C06EA6" w:rsidRDefault="00C06EA6" w:rsidP="009A6FE7">
      <w:pPr>
        <w:pStyle w:val="ListParagraph"/>
        <w:ind w:left="360"/>
        <w:rPr>
          <w:rFonts w:cstheme="minorHAnsi"/>
        </w:rPr>
      </w:pPr>
    </w:p>
    <w:p w14:paraId="25B20260" w14:textId="77777777" w:rsidR="00D512E2" w:rsidRDefault="00D512E2" w:rsidP="00C06EA6">
      <w:pPr>
        <w:pStyle w:val="NoSpacing"/>
        <w:jc w:val="both"/>
        <w:rPr>
          <w:rFonts w:ascii="Arial" w:hAnsi="Arial" w:cs="Arial"/>
          <w:b/>
          <w:bCs/>
        </w:rPr>
      </w:pPr>
    </w:p>
    <w:p w14:paraId="6EA2AE22" w14:textId="77777777" w:rsidR="00356B12" w:rsidRDefault="00356B12">
      <w:pPr>
        <w:rPr>
          <w:rFonts w:ascii="Arial" w:hAnsi="Arial" w:cs="Arial"/>
          <w:b/>
          <w:bCs/>
          <w:kern w:val="0"/>
          <w14:ligatures w14:val="none"/>
        </w:rPr>
      </w:pPr>
      <w:r>
        <w:rPr>
          <w:rFonts w:ascii="Arial" w:hAnsi="Arial" w:cs="Arial"/>
          <w:b/>
          <w:bCs/>
        </w:rPr>
        <w:br w:type="page"/>
      </w:r>
    </w:p>
    <w:p w14:paraId="2995528D" w14:textId="2F1C602F" w:rsidR="00C06EA6" w:rsidRPr="006704A2" w:rsidRDefault="00356B12" w:rsidP="00C06EA6">
      <w:pPr>
        <w:pStyle w:val="NoSpacing"/>
        <w:jc w:val="both"/>
        <w:rPr>
          <w:rFonts w:ascii="Arial" w:hAnsi="Arial" w:cs="Arial"/>
          <w:b/>
          <w:bCs/>
        </w:rPr>
      </w:pPr>
      <w:r>
        <w:rPr>
          <w:rFonts w:ascii="Arial" w:hAnsi="Arial" w:cs="Arial"/>
          <w:b/>
          <w:bCs/>
        </w:rPr>
        <w:t xml:space="preserve">APPENDIX </w:t>
      </w:r>
      <w:r w:rsidR="00C06EA6" w:rsidRPr="006704A2">
        <w:rPr>
          <w:rFonts w:ascii="Arial" w:hAnsi="Arial" w:cs="Arial"/>
          <w:b/>
          <w:bCs/>
        </w:rPr>
        <w:t xml:space="preserve">A </w:t>
      </w:r>
    </w:p>
    <w:p w14:paraId="608CB95F" w14:textId="77777777" w:rsidR="00C06EA6" w:rsidRPr="006704A2" w:rsidRDefault="00C06EA6" w:rsidP="00C06EA6">
      <w:pPr>
        <w:pStyle w:val="NoSpacing"/>
        <w:jc w:val="both"/>
        <w:rPr>
          <w:rFonts w:ascii="Arial" w:hAnsi="Arial" w:cs="Arial"/>
        </w:rPr>
      </w:pPr>
    </w:p>
    <w:p w14:paraId="11B05CAA" w14:textId="3D47E773" w:rsidR="00C06EA6" w:rsidRPr="006704A2" w:rsidRDefault="00C06EA6" w:rsidP="00C06EA6">
      <w:pPr>
        <w:pStyle w:val="NoSpacing"/>
        <w:jc w:val="both"/>
        <w:rPr>
          <w:rFonts w:ascii="Arial" w:hAnsi="Arial" w:cs="Arial"/>
          <w:b/>
          <w:bCs/>
        </w:rPr>
      </w:pPr>
      <w:r w:rsidRPr="006704A2">
        <w:rPr>
          <w:rFonts w:ascii="Arial" w:hAnsi="Arial" w:cs="Arial"/>
          <w:b/>
          <w:bCs/>
        </w:rPr>
        <w:t>DEFINITION</w:t>
      </w:r>
      <w:r w:rsidR="00F65E38">
        <w:rPr>
          <w:rFonts w:ascii="Arial" w:hAnsi="Arial" w:cs="Arial"/>
          <w:b/>
          <w:bCs/>
        </w:rPr>
        <w:t xml:space="preserve"> OF ABUSE</w:t>
      </w:r>
    </w:p>
    <w:p w14:paraId="5A3B62BB" w14:textId="77777777" w:rsidR="00F65E38" w:rsidRDefault="00F65E38" w:rsidP="00C06EA6">
      <w:pPr>
        <w:pStyle w:val="NoSpacing"/>
        <w:jc w:val="both"/>
        <w:rPr>
          <w:rFonts w:ascii="Arial" w:hAnsi="Arial" w:cs="Arial"/>
        </w:rPr>
      </w:pPr>
    </w:p>
    <w:p w14:paraId="36876333" w14:textId="0E0468F6" w:rsidR="00C06EA6" w:rsidRPr="00E529F1" w:rsidRDefault="00C06EA6" w:rsidP="00C06EA6">
      <w:pPr>
        <w:pStyle w:val="NoSpacing"/>
        <w:jc w:val="both"/>
        <w:rPr>
          <w:rFonts w:ascii="Arial" w:hAnsi="Arial" w:cs="Arial"/>
        </w:rPr>
      </w:pPr>
      <w:r w:rsidRPr="00E529F1">
        <w:rPr>
          <w:rFonts w:ascii="Arial" w:hAnsi="Arial" w:cs="Arial"/>
        </w:rPr>
        <w:t xml:space="preserve">Abuse is </w:t>
      </w:r>
      <w:r>
        <w:rPr>
          <w:rFonts w:ascii="Arial" w:hAnsi="Arial" w:cs="Arial"/>
        </w:rPr>
        <w:t>a</w:t>
      </w:r>
      <w:r w:rsidRPr="00E529F1">
        <w:rPr>
          <w:rFonts w:ascii="Arial" w:hAnsi="Arial" w:cs="Arial"/>
        </w:rPr>
        <w:t xml:space="preserve"> form of maltreatment of a child. Somebody may abuse or neglect a child by inflicting harm, or by failing to act to prevent harm. Harm can include ill treatment that is not physical as well as the impact of witnessing ill treatment of others</w:t>
      </w:r>
      <w:r>
        <w:rPr>
          <w:rFonts w:ascii="Arial" w:hAnsi="Arial" w:cs="Arial"/>
        </w:rPr>
        <w:t xml:space="preserve"> (Working Together to Safeguard Children, 2023)</w:t>
      </w:r>
    </w:p>
    <w:p w14:paraId="02F55F6B" w14:textId="77777777" w:rsidR="00C06EA6" w:rsidRPr="006D7EFB" w:rsidRDefault="00C06EA6" w:rsidP="00C06EA6">
      <w:pPr>
        <w:pStyle w:val="NoSpacing"/>
        <w:jc w:val="both"/>
        <w:rPr>
          <w:rFonts w:ascii="Arial" w:hAnsi="Arial" w:cs="Arial"/>
        </w:rPr>
      </w:pPr>
    </w:p>
    <w:p w14:paraId="1A5A2EB7" w14:textId="77777777" w:rsidR="00C06EA6" w:rsidRPr="006D7EFB" w:rsidRDefault="00C06EA6" w:rsidP="00C06EA6">
      <w:pPr>
        <w:pStyle w:val="NoSpacing"/>
        <w:jc w:val="both"/>
        <w:rPr>
          <w:rFonts w:ascii="Arial" w:hAnsi="Arial" w:cs="Arial"/>
        </w:rPr>
      </w:pPr>
    </w:p>
    <w:tbl>
      <w:tblPr>
        <w:tblStyle w:val="TableGrid"/>
        <w:tblW w:w="0" w:type="auto"/>
        <w:tblLook w:val="04A0" w:firstRow="1" w:lastRow="0" w:firstColumn="1" w:lastColumn="0" w:noHBand="0" w:noVBand="1"/>
      </w:tblPr>
      <w:tblGrid>
        <w:gridCol w:w="2689"/>
        <w:gridCol w:w="6327"/>
      </w:tblGrid>
      <w:tr w:rsidR="00C06EA6" w:rsidRPr="004464D2" w14:paraId="1E3C2BEE" w14:textId="77777777" w:rsidTr="00C329B8">
        <w:tc>
          <w:tcPr>
            <w:tcW w:w="2689" w:type="dxa"/>
          </w:tcPr>
          <w:p w14:paraId="10BEE7B8" w14:textId="77777777" w:rsidR="00C06EA6" w:rsidRPr="004F5A63" w:rsidRDefault="00C06EA6" w:rsidP="00C329B8">
            <w:pPr>
              <w:rPr>
                <w:rFonts w:ascii="Arial" w:hAnsi="Arial" w:cs="Arial"/>
                <w:sz w:val="20"/>
                <w:szCs w:val="20"/>
              </w:rPr>
            </w:pPr>
          </w:p>
          <w:p w14:paraId="06CC4208" w14:textId="77777777" w:rsidR="00C06EA6" w:rsidRPr="004F5A63" w:rsidRDefault="00C06EA6" w:rsidP="00C329B8">
            <w:pPr>
              <w:rPr>
                <w:rFonts w:ascii="Arial" w:hAnsi="Arial" w:cs="Arial"/>
                <w:sz w:val="20"/>
                <w:szCs w:val="20"/>
              </w:rPr>
            </w:pPr>
            <w:r w:rsidRPr="004F5A63">
              <w:rPr>
                <w:rFonts w:ascii="Arial" w:hAnsi="Arial" w:cs="Arial"/>
                <w:sz w:val="20"/>
                <w:szCs w:val="20"/>
              </w:rPr>
              <w:t>Child Criminal Exploitation</w:t>
            </w:r>
          </w:p>
        </w:tc>
        <w:tc>
          <w:tcPr>
            <w:tcW w:w="6327" w:type="dxa"/>
          </w:tcPr>
          <w:p w14:paraId="650DEB9F" w14:textId="77777777" w:rsidR="00C06EA6" w:rsidRPr="004F5A63" w:rsidRDefault="00C06EA6" w:rsidP="00C329B8">
            <w:pPr>
              <w:rPr>
                <w:rFonts w:ascii="Arial" w:hAnsi="Arial" w:cs="Arial"/>
                <w:sz w:val="20"/>
                <w:szCs w:val="20"/>
              </w:rPr>
            </w:pPr>
          </w:p>
          <w:p w14:paraId="62150DDF" w14:textId="77777777" w:rsidR="00C06EA6" w:rsidRPr="004F5A63" w:rsidRDefault="00C06EA6" w:rsidP="00C329B8">
            <w:pPr>
              <w:rPr>
                <w:rFonts w:ascii="Arial" w:hAnsi="Arial" w:cs="Arial"/>
                <w:sz w:val="20"/>
                <w:szCs w:val="20"/>
              </w:rPr>
            </w:pPr>
            <w:r w:rsidRPr="004F5A63">
              <w:rPr>
                <w:rFonts w:ascii="Arial" w:hAnsi="Arial" w:cs="Arial"/>
                <w:sz w:val="20"/>
                <w:szCs w:val="20"/>
              </w:rPr>
              <w:t>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w:t>
            </w:r>
          </w:p>
          <w:p w14:paraId="5CC21F6B" w14:textId="77777777" w:rsidR="00C06EA6" w:rsidRPr="004F5A63" w:rsidRDefault="00C06EA6" w:rsidP="00C329B8">
            <w:pPr>
              <w:rPr>
                <w:rFonts w:ascii="Arial" w:hAnsi="Arial" w:cs="Arial"/>
                <w:sz w:val="20"/>
                <w:szCs w:val="20"/>
              </w:rPr>
            </w:pPr>
          </w:p>
        </w:tc>
      </w:tr>
      <w:tr w:rsidR="00C06EA6" w:rsidRPr="004464D2" w14:paraId="73E54DBA" w14:textId="77777777" w:rsidTr="00C329B8">
        <w:tc>
          <w:tcPr>
            <w:tcW w:w="2689" w:type="dxa"/>
          </w:tcPr>
          <w:p w14:paraId="056E1E0F" w14:textId="77777777" w:rsidR="00C06EA6" w:rsidRPr="004F5A63" w:rsidRDefault="00C06EA6" w:rsidP="00C329B8">
            <w:pPr>
              <w:rPr>
                <w:rFonts w:ascii="Arial" w:hAnsi="Arial" w:cs="Arial"/>
                <w:sz w:val="20"/>
                <w:szCs w:val="20"/>
              </w:rPr>
            </w:pPr>
          </w:p>
          <w:p w14:paraId="6C83DBB2" w14:textId="77777777" w:rsidR="00C06EA6" w:rsidRPr="004F5A63" w:rsidRDefault="00C06EA6" w:rsidP="00C329B8">
            <w:pPr>
              <w:rPr>
                <w:rFonts w:ascii="Arial" w:hAnsi="Arial" w:cs="Arial"/>
                <w:sz w:val="20"/>
                <w:szCs w:val="20"/>
              </w:rPr>
            </w:pPr>
            <w:r w:rsidRPr="004F5A63">
              <w:rPr>
                <w:rFonts w:ascii="Arial" w:hAnsi="Arial" w:cs="Arial"/>
                <w:sz w:val="20"/>
                <w:szCs w:val="20"/>
              </w:rPr>
              <w:t>Child Sexual Exploitation</w:t>
            </w:r>
          </w:p>
        </w:tc>
        <w:tc>
          <w:tcPr>
            <w:tcW w:w="6327" w:type="dxa"/>
          </w:tcPr>
          <w:p w14:paraId="199028FD" w14:textId="77777777" w:rsidR="00C06EA6" w:rsidRPr="004F5A63" w:rsidRDefault="00C06EA6" w:rsidP="00C329B8">
            <w:pPr>
              <w:rPr>
                <w:rFonts w:ascii="Arial" w:hAnsi="Arial" w:cs="Arial"/>
                <w:sz w:val="20"/>
                <w:szCs w:val="20"/>
              </w:rPr>
            </w:pPr>
          </w:p>
          <w:p w14:paraId="4A8125FC" w14:textId="77777777" w:rsidR="00C06EA6" w:rsidRPr="004F5A63" w:rsidRDefault="00C06EA6" w:rsidP="00C329B8">
            <w:pPr>
              <w:rPr>
                <w:rFonts w:ascii="Arial" w:hAnsi="Arial" w:cs="Arial"/>
                <w:sz w:val="20"/>
                <w:szCs w:val="20"/>
              </w:rPr>
            </w:pPr>
            <w:r w:rsidRPr="004F5A63">
              <w:rPr>
                <w:rFonts w:ascii="Arial" w:hAnsi="Arial" w:cs="Arial"/>
                <w:sz w:val="20"/>
                <w:szCs w:val="20"/>
              </w:rPr>
              <w:t>Child sexual exploitation is a form of child sexual abuse. It occurs where an individual or group takes advantage of an imbalance of power to coerce, manipulate or deceive a child or young person under the age of 18 into sexual activity (a) 230 Serious Violence Strategy 155 in exchange for something the victim needs or wants, and/or (b) for the financial advantage or increased status of the perpetrator or facilitator. The victim may have been sexually exploited even if the sexual activity appears consensual.</w:t>
            </w:r>
          </w:p>
          <w:p w14:paraId="579B179A" w14:textId="77777777" w:rsidR="00C06EA6" w:rsidRPr="004F5A63" w:rsidRDefault="00C06EA6" w:rsidP="00C329B8">
            <w:pPr>
              <w:rPr>
                <w:rFonts w:ascii="Arial" w:hAnsi="Arial" w:cs="Arial"/>
                <w:sz w:val="20"/>
                <w:szCs w:val="20"/>
              </w:rPr>
            </w:pPr>
          </w:p>
        </w:tc>
      </w:tr>
      <w:tr w:rsidR="00C06EA6" w:rsidRPr="004464D2" w14:paraId="0023DDF2" w14:textId="77777777" w:rsidTr="00C329B8">
        <w:tc>
          <w:tcPr>
            <w:tcW w:w="2689" w:type="dxa"/>
          </w:tcPr>
          <w:p w14:paraId="3EE3D028" w14:textId="77777777" w:rsidR="00C06EA6" w:rsidRPr="004F5A63" w:rsidRDefault="00C06EA6" w:rsidP="00C329B8">
            <w:pPr>
              <w:rPr>
                <w:rFonts w:ascii="Arial" w:hAnsi="Arial" w:cs="Arial"/>
                <w:sz w:val="20"/>
                <w:szCs w:val="20"/>
              </w:rPr>
            </w:pPr>
          </w:p>
          <w:p w14:paraId="44B56479"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Child </w:t>
            </w:r>
          </w:p>
        </w:tc>
        <w:tc>
          <w:tcPr>
            <w:tcW w:w="6327" w:type="dxa"/>
          </w:tcPr>
          <w:p w14:paraId="7DDC5CE8" w14:textId="77777777" w:rsidR="00C06EA6" w:rsidRPr="004F5A63" w:rsidRDefault="00C06EA6" w:rsidP="00C329B8">
            <w:pPr>
              <w:rPr>
                <w:rFonts w:ascii="Arial" w:hAnsi="Arial" w:cs="Arial"/>
                <w:sz w:val="20"/>
                <w:szCs w:val="20"/>
              </w:rPr>
            </w:pPr>
          </w:p>
          <w:p w14:paraId="09E52027" w14:textId="77777777" w:rsidR="00C06EA6" w:rsidRPr="004F5A63" w:rsidRDefault="00C06EA6" w:rsidP="00C329B8">
            <w:pPr>
              <w:rPr>
                <w:rFonts w:ascii="Arial" w:hAnsi="Arial" w:cs="Arial"/>
                <w:sz w:val="20"/>
                <w:szCs w:val="20"/>
              </w:rPr>
            </w:pPr>
            <w:r w:rsidRPr="004F5A63">
              <w:rPr>
                <w:rFonts w:ascii="Arial" w:hAnsi="Arial" w:cs="Arial"/>
                <w:sz w:val="20"/>
                <w:szCs w:val="20"/>
              </w:rPr>
              <w:t>Anyone who has not yet reached their 18</w:t>
            </w:r>
            <w:r w:rsidRPr="004F5A63">
              <w:rPr>
                <w:rFonts w:ascii="Arial" w:hAnsi="Arial" w:cs="Arial"/>
                <w:sz w:val="20"/>
                <w:szCs w:val="20"/>
                <w:vertAlign w:val="superscript"/>
              </w:rPr>
              <w:t>th</w:t>
            </w:r>
            <w:r w:rsidRPr="004F5A63">
              <w:rPr>
                <w:rFonts w:ascii="Arial" w:hAnsi="Arial" w:cs="Arial"/>
                <w:sz w:val="20"/>
                <w:szCs w:val="20"/>
              </w:rPr>
              <w:t xml:space="preserve"> birthday.</w:t>
            </w:r>
          </w:p>
          <w:p w14:paraId="360F32FD" w14:textId="77777777" w:rsidR="00C06EA6" w:rsidRPr="004F5A63" w:rsidRDefault="00C06EA6" w:rsidP="00C329B8">
            <w:pPr>
              <w:rPr>
                <w:rFonts w:ascii="Arial" w:hAnsi="Arial" w:cs="Arial"/>
                <w:sz w:val="20"/>
                <w:szCs w:val="20"/>
              </w:rPr>
            </w:pPr>
          </w:p>
        </w:tc>
      </w:tr>
      <w:tr w:rsidR="00C06EA6" w:rsidRPr="004464D2" w14:paraId="6C630655" w14:textId="77777777" w:rsidTr="00C329B8">
        <w:tc>
          <w:tcPr>
            <w:tcW w:w="2689" w:type="dxa"/>
          </w:tcPr>
          <w:p w14:paraId="7B062BB5" w14:textId="77777777" w:rsidR="00C06EA6" w:rsidRPr="004F5A63" w:rsidRDefault="00C06EA6" w:rsidP="00C329B8">
            <w:pPr>
              <w:rPr>
                <w:rFonts w:ascii="Arial" w:hAnsi="Arial" w:cs="Arial"/>
                <w:sz w:val="20"/>
                <w:szCs w:val="20"/>
              </w:rPr>
            </w:pPr>
          </w:p>
          <w:p w14:paraId="36C7B1B2" w14:textId="77777777" w:rsidR="00C06EA6" w:rsidRPr="004F5A63" w:rsidRDefault="00C06EA6" w:rsidP="00C329B8">
            <w:pPr>
              <w:rPr>
                <w:rFonts w:ascii="Arial" w:hAnsi="Arial" w:cs="Arial"/>
                <w:sz w:val="20"/>
                <w:szCs w:val="20"/>
              </w:rPr>
            </w:pPr>
            <w:r w:rsidRPr="004F5A63">
              <w:rPr>
                <w:rFonts w:ascii="Arial" w:hAnsi="Arial" w:cs="Arial"/>
                <w:sz w:val="20"/>
                <w:szCs w:val="20"/>
              </w:rPr>
              <w:t>Controlling or Coercive behaviour</w:t>
            </w:r>
          </w:p>
        </w:tc>
        <w:tc>
          <w:tcPr>
            <w:tcW w:w="6327" w:type="dxa"/>
          </w:tcPr>
          <w:p w14:paraId="25F8D3F4" w14:textId="77777777" w:rsidR="00C06EA6" w:rsidRPr="004F5A63" w:rsidRDefault="00C06EA6" w:rsidP="00C329B8">
            <w:pPr>
              <w:rPr>
                <w:rFonts w:ascii="Arial" w:hAnsi="Arial" w:cs="Arial"/>
                <w:sz w:val="20"/>
                <w:szCs w:val="20"/>
              </w:rPr>
            </w:pPr>
          </w:p>
          <w:p w14:paraId="55E80CC2" w14:textId="77777777" w:rsidR="00C06EA6" w:rsidRPr="004F5A63" w:rsidRDefault="00C06EA6" w:rsidP="00C329B8">
            <w:pPr>
              <w:rPr>
                <w:rFonts w:ascii="Arial" w:hAnsi="Arial" w:cs="Arial"/>
                <w:sz w:val="20"/>
                <w:szCs w:val="20"/>
              </w:rPr>
            </w:pPr>
            <w:r w:rsidRPr="004F5A63">
              <w:rPr>
                <w:rFonts w:ascii="Arial" w:hAnsi="Arial" w:cs="Arial"/>
                <w:sz w:val="20"/>
                <w:szCs w:val="20"/>
              </w:rPr>
              <w:t>Controlling or coercive behaviour is a pattern of abuse (on two or more occasions) that involves multiple behaviours and tactics used by a perpetrator to (but not limited to) hurt, humiliate, intimidate, exploit, isolate, and dominate the victim. It is an intentional pattern of behaviour used to exert power, control, or coercion over another person.</w:t>
            </w:r>
          </w:p>
          <w:p w14:paraId="423E5581" w14:textId="77777777" w:rsidR="00C06EA6" w:rsidRPr="004F5A63" w:rsidRDefault="00C06EA6" w:rsidP="00C329B8">
            <w:pPr>
              <w:rPr>
                <w:rFonts w:ascii="Arial" w:hAnsi="Arial" w:cs="Arial"/>
                <w:sz w:val="20"/>
                <w:szCs w:val="20"/>
              </w:rPr>
            </w:pPr>
          </w:p>
        </w:tc>
      </w:tr>
      <w:tr w:rsidR="00C06EA6" w:rsidRPr="004464D2" w14:paraId="1FA7D6C4" w14:textId="77777777" w:rsidTr="00C329B8">
        <w:tc>
          <w:tcPr>
            <w:tcW w:w="2689" w:type="dxa"/>
          </w:tcPr>
          <w:p w14:paraId="2DF6EE3B" w14:textId="77777777" w:rsidR="00C06EA6" w:rsidRPr="004F5A63" w:rsidRDefault="00C06EA6" w:rsidP="00C329B8">
            <w:pPr>
              <w:rPr>
                <w:rFonts w:ascii="Arial" w:hAnsi="Arial" w:cs="Arial"/>
                <w:sz w:val="20"/>
                <w:szCs w:val="20"/>
              </w:rPr>
            </w:pPr>
          </w:p>
          <w:p w14:paraId="751E10F1" w14:textId="77777777" w:rsidR="00C06EA6" w:rsidRPr="004F5A63" w:rsidRDefault="00C06EA6" w:rsidP="00C329B8">
            <w:pPr>
              <w:rPr>
                <w:rFonts w:ascii="Arial" w:hAnsi="Arial" w:cs="Arial"/>
                <w:sz w:val="20"/>
                <w:szCs w:val="20"/>
              </w:rPr>
            </w:pPr>
            <w:r w:rsidRPr="004F5A63">
              <w:rPr>
                <w:rFonts w:ascii="Arial" w:hAnsi="Arial" w:cs="Arial"/>
                <w:sz w:val="20"/>
                <w:szCs w:val="20"/>
              </w:rPr>
              <w:t>County Lines</w:t>
            </w:r>
          </w:p>
          <w:p w14:paraId="1D7CE0A5" w14:textId="77777777" w:rsidR="00C06EA6" w:rsidRPr="004F5A63" w:rsidRDefault="00C06EA6" w:rsidP="00C329B8">
            <w:pPr>
              <w:rPr>
                <w:rFonts w:ascii="Arial" w:hAnsi="Arial" w:cs="Arial"/>
                <w:sz w:val="20"/>
                <w:szCs w:val="20"/>
              </w:rPr>
            </w:pPr>
          </w:p>
        </w:tc>
        <w:tc>
          <w:tcPr>
            <w:tcW w:w="6327" w:type="dxa"/>
          </w:tcPr>
          <w:p w14:paraId="5AC2CD6A" w14:textId="77777777" w:rsidR="00C06EA6" w:rsidRPr="004F5A63" w:rsidRDefault="00C06EA6" w:rsidP="00C329B8">
            <w:pPr>
              <w:rPr>
                <w:rFonts w:ascii="Arial" w:hAnsi="Arial" w:cs="Arial"/>
                <w:sz w:val="20"/>
                <w:szCs w:val="20"/>
              </w:rPr>
            </w:pPr>
          </w:p>
          <w:p w14:paraId="7E4F538A" w14:textId="77777777" w:rsidR="00C06EA6" w:rsidRPr="004F5A63" w:rsidRDefault="00C06EA6" w:rsidP="00C329B8">
            <w:pPr>
              <w:rPr>
                <w:rFonts w:ascii="Arial" w:hAnsi="Arial" w:cs="Arial"/>
                <w:sz w:val="20"/>
                <w:szCs w:val="20"/>
              </w:rPr>
            </w:pPr>
            <w:r w:rsidRPr="004F5A63">
              <w:rPr>
                <w:rFonts w:ascii="Arial" w:hAnsi="Arial" w:cs="Arial"/>
                <w:sz w:val="20"/>
                <w:szCs w:val="20"/>
              </w:rPr>
              <w:t>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4444D4E3" w14:textId="77777777" w:rsidR="00C06EA6" w:rsidRPr="004F5A63" w:rsidRDefault="00C06EA6" w:rsidP="00C329B8">
            <w:pPr>
              <w:rPr>
                <w:rFonts w:ascii="Arial" w:hAnsi="Arial" w:cs="Arial"/>
                <w:sz w:val="20"/>
                <w:szCs w:val="20"/>
              </w:rPr>
            </w:pPr>
          </w:p>
        </w:tc>
      </w:tr>
      <w:tr w:rsidR="00C06EA6" w:rsidRPr="004464D2" w14:paraId="1117238D" w14:textId="77777777" w:rsidTr="00C329B8">
        <w:tc>
          <w:tcPr>
            <w:tcW w:w="2689" w:type="dxa"/>
          </w:tcPr>
          <w:p w14:paraId="04E6EFEE" w14:textId="77777777" w:rsidR="00C06EA6" w:rsidRPr="004F5A63" w:rsidRDefault="00C06EA6" w:rsidP="00C329B8">
            <w:pPr>
              <w:rPr>
                <w:rFonts w:ascii="Arial" w:hAnsi="Arial" w:cs="Arial"/>
                <w:sz w:val="20"/>
                <w:szCs w:val="20"/>
              </w:rPr>
            </w:pPr>
          </w:p>
          <w:p w14:paraId="2A8F1EF5" w14:textId="77777777" w:rsidR="00C06EA6" w:rsidRPr="004F5A63" w:rsidRDefault="00C06EA6" w:rsidP="00C329B8">
            <w:pPr>
              <w:rPr>
                <w:rFonts w:ascii="Arial" w:hAnsi="Arial" w:cs="Arial"/>
                <w:sz w:val="20"/>
                <w:szCs w:val="20"/>
              </w:rPr>
            </w:pPr>
            <w:r w:rsidRPr="004F5A63">
              <w:rPr>
                <w:rFonts w:ascii="Arial" w:hAnsi="Arial" w:cs="Arial"/>
                <w:sz w:val="20"/>
                <w:szCs w:val="20"/>
              </w:rPr>
              <w:t>Domestic Abuse</w:t>
            </w:r>
          </w:p>
          <w:p w14:paraId="4FA357E6" w14:textId="77777777" w:rsidR="00C06EA6" w:rsidRPr="004F5A63" w:rsidRDefault="00C06EA6" w:rsidP="00C329B8">
            <w:pPr>
              <w:rPr>
                <w:rFonts w:ascii="Arial" w:hAnsi="Arial" w:cs="Arial"/>
                <w:sz w:val="20"/>
                <w:szCs w:val="20"/>
              </w:rPr>
            </w:pPr>
          </w:p>
        </w:tc>
        <w:tc>
          <w:tcPr>
            <w:tcW w:w="6327" w:type="dxa"/>
          </w:tcPr>
          <w:p w14:paraId="486FE38D" w14:textId="77777777" w:rsidR="00C06EA6" w:rsidRPr="004F5A63" w:rsidRDefault="00C06EA6" w:rsidP="00C329B8">
            <w:pPr>
              <w:rPr>
                <w:rFonts w:ascii="Arial" w:hAnsi="Arial" w:cs="Arial"/>
                <w:sz w:val="20"/>
                <w:szCs w:val="20"/>
              </w:rPr>
            </w:pPr>
          </w:p>
          <w:p w14:paraId="07797FA1" w14:textId="77777777" w:rsidR="00C06EA6" w:rsidRPr="004F5A63" w:rsidRDefault="00C06EA6" w:rsidP="00C329B8">
            <w:pPr>
              <w:rPr>
                <w:rFonts w:ascii="Arial" w:hAnsi="Arial" w:cs="Arial"/>
                <w:sz w:val="20"/>
                <w:szCs w:val="20"/>
              </w:rPr>
            </w:pPr>
            <w:r w:rsidRPr="004F5A63">
              <w:rPr>
                <w:rFonts w:ascii="Arial" w:hAnsi="Arial" w:cs="Arial"/>
                <w:sz w:val="20"/>
                <w:szCs w:val="20"/>
              </w:rPr>
              <w:t>Domestic abuse may be a single incident or a course of conduct which can encompass a wide range of abusive behaviours, including a) physical or sexual abuse; b) violent or threatening behaviour; c) controlling or coercive behaviour; d) economic abuse; and e) psychological, emotional, or other abuse.</w:t>
            </w:r>
          </w:p>
          <w:p w14:paraId="5B21EA13" w14:textId="77777777" w:rsidR="00C06EA6" w:rsidRPr="004F5A63" w:rsidRDefault="00C06EA6" w:rsidP="00C329B8">
            <w:pPr>
              <w:rPr>
                <w:rFonts w:ascii="Arial" w:hAnsi="Arial" w:cs="Arial"/>
                <w:sz w:val="20"/>
                <w:szCs w:val="20"/>
              </w:rPr>
            </w:pPr>
          </w:p>
          <w:p w14:paraId="3F1DC9A6" w14:textId="77777777" w:rsidR="00C06EA6" w:rsidRPr="004F5A63" w:rsidRDefault="00C06EA6" w:rsidP="00C329B8">
            <w:pPr>
              <w:rPr>
                <w:rFonts w:ascii="Arial" w:hAnsi="Arial" w:cs="Arial"/>
                <w:sz w:val="20"/>
                <w:szCs w:val="20"/>
              </w:rPr>
            </w:pPr>
            <w:r w:rsidRPr="004F5A63">
              <w:rPr>
                <w:rFonts w:ascii="Arial" w:hAnsi="Arial" w:cs="Arial"/>
                <w:sz w:val="20"/>
                <w:szCs w:val="20"/>
              </w:rPr>
              <w:t>Section 3 of the Domestic Abuse Act 2021 recognises the impact of domestic abuse on children (0 to 18), as victims, if they see, hear, or experience the effects of abuse.</w:t>
            </w:r>
          </w:p>
          <w:p w14:paraId="74CDAA9C" w14:textId="77777777" w:rsidR="00C06EA6" w:rsidRPr="004F5A63" w:rsidRDefault="00C06EA6" w:rsidP="00C329B8">
            <w:pPr>
              <w:rPr>
                <w:rFonts w:ascii="Arial" w:hAnsi="Arial" w:cs="Arial"/>
                <w:sz w:val="20"/>
                <w:szCs w:val="20"/>
              </w:rPr>
            </w:pPr>
          </w:p>
        </w:tc>
      </w:tr>
      <w:tr w:rsidR="00C06EA6" w:rsidRPr="004464D2" w14:paraId="58291DF5" w14:textId="77777777" w:rsidTr="00C329B8">
        <w:tc>
          <w:tcPr>
            <w:tcW w:w="2689" w:type="dxa"/>
          </w:tcPr>
          <w:p w14:paraId="3FBB9BE2" w14:textId="77777777" w:rsidR="00C06EA6" w:rsidRPr="004F5A63" w:rsidRDefault="00C06EA6" w:rsidP="00C329B8">
            <w:pPr>
              <w:rPr>
                <w:rFonts w:ascii="Arial" w:hAnsi="Arial" w:cs="Arial"/>
                <w:sz w:val="20"/>
                <w:szCs w:val="20"/>
              </w:rPr>
            </w:pPr>
          </w:p>
          <w:p w14:paraId="1B5807C4" w14:textId="77777777" w:rsidR="00C06EA6" w:rsidRPr="004F5A63" w:rsidRDefault="00C06EA6" w:rsidP="00C329B8">
            <w:pPr>
              <w:rPr>
                <w:rFonts w:ascii="Arial" w:hAnsi="Arial" w:cs="Arial"/>
                <w:sz w:val="20"/>
                <w:szCs w:val="20"/>
              </w:rPr>
            </w:pPr>
            <w:r w:rsidRPr="004F5A63">
              <w:rPr>
                <w:rFonts w:ascii="Arial" w:hAnsi="Arial" w:cs="Arial"/>
                <w:sz w:val="20"/>
                <w:szCs w:val="20"/>
              </w:rPr>
              <w:t>Emotional Abuse</w:t>
            </w:r>
          </w:p>
          <w:p w14:paraId="1B2EBBCD" w14:textId="77777777" w:rsidR="00C06EA6" w:rsidRPr="004F5A63" w:rsidRDefault="00C06EA6" w:rsidP="00C329B8">
            <w:pPr>
              <w:rPr>
                <w:rFonts w:ascii="Arial" w:hAnsi="Arial" w:cs="Arial"/>
                <w:sz w:val="20"/>
                <w:szCs w:val="20"/>
              </w:rPr>
            </w:pPr>
          </w:p>
        </w:tc>
        <w:tc>
          <w:tcPr>
            <w:tcW w:w="6327" w:type="dxa"/>
          </w:tcPr>
          <w:p w14:paraId="6AE779E4" w14:textId="77777777" w:rsidR="00C06EA6" w:rsidRPr="004F5A63" w:rsidRDefault="00C06EA6" w:rsidP="00C329B8">
            <w:pPr>
              <w:rPr>
                <w:rFonts w:ascii="Arial" w:hAnsi="Arial" w:cs="Arial"/>
                <w:sz w:val="20"/>
                <w:szCs w:val="20"/>
              </w:rPr>
            </w:pPr>
          </w:p>
          <w:p w14:paraId="4D3C188A"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The persistent emotional maltreatment of a child </w:t>
            </w:r>
            <w:proofErr w:type="gramStart"/>
            <w:r w:rsidRPr="004F5A63">
              <w:rPr>
                <w:rFonts w:ascii="Arial" w:hAnsi="Arial" w:cs="Arial"/>
                <w:sz w:val="20"/>
                <w:szCs w:val="20"/>
              </w:rPr>
              <w:t>so as to</w:t>
            </w:r>
            <w:proofErr w:type="gramEnd"/>
            <w:r w:rsidRPr="004F5A63">
              <w:rPr>
                <w:rFonts w:ascii="Arial" w:hAnsi="Arial" w:cs="Arial"/>
                <w:sz w:val="20"/>
                <w:szCs w:val="20"/>
              </w:rPr>
              <w:t xml:space="preserve">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w:t>
            </w:r>
          </w:p>
          <w:p w14:paraId="15863197" w14:textId="77777777" w:rsidR="00C06EA6" w:rsidRPr="004F5A63" w:rsidRDefault="00C06EA6" w:rsidP="00C329B8">
            <w:pPr>
              <w:rPr>
                <w:rFonts w:ascii="Arial" w:hAnsi="Arial" w:cs="Arial"/>
                <w:sz w:val="20"/>
                <w:szCs w:val="20"/>
              </w:rPr>
            </w:pPr>
          </w:p>
        </w:tc>
      </w:tr>
      <w:tr w:rsidR="00C06EA6" w:rsidRPr="004464D2" w14:paraId="5C57BED6" w14:textId="77777777" w:rsidTr="00C329B8">
        <w:tc>
          <w:tcPr>
            <w:tcW w:w="2689" w:type="dxa"/>
          </w:tcPr>
          <w:p w14:paraId="3C6F315F" w14:textId="77777777" w:rsidR="00C06EA6" w:rsidRPr="004F5A63" w:rsidRDefault="00C06EA6" w:rsidP="00C329B8">
            <w:pPr>
              <w:rPr>
                <w:rFonts w:ascii="Arial" w:hAnsi="Arial" w:cs="Arial"/>
                <w:sz w:val="20"/>
                <w:szCs w:val="20"/>
              </w:rPr>
            </w:pPr>
          </w:p>
          <w:p w14:paraId="10C5DC89" w14:textId="77777777" w:rsidR="00C06EA6" w:rsidRPr="004F5A63" w:rsidRDefault="00C06EA6" w:rsidP="00C329B8">
            <w:pPr>
              <w:rPr>
                <w:rFonts w:ascii="Arial" w:hAnsi="Arial" w:cs="Arial"/>
                <w:sz w:val="20"/>
                <w:szCs w:val="20"/>
              </w:rPr>
            </w:pPr>
            <w:r w:rsidRPr="004F5A63">
              <w:rPr>
                <w:rFonts w:ascii="Arial" w:hAnsi="Arial" w:cs="Arial"/>
                <w:sz w:val="20"/>
                <w:szCs w:val="20"/>
              </w:rPr>
              <w:t>Extremism</w:t>
            </w:r>
          </w:p>
          <w:p w14:paraId="11AA3124" w14:textId="77777777" w:rsidR="00C06EA6" w:rsidRPr="004F5A63" w:rsidRDefault="00C06EA6" w:rsidP="00C329B8">
            <w:pPr>
              <w:rPr>
                <w:rFonts w:ascii="Arial" w:hAnsi="Arial" w:cs="Arial"/>
                <w:sz w:val="20"/>
                <w:szCs w:val="20"/>
              </w:rPr>
            </w:pPr>
          </w:p>
        </w:tc>
        <w:tc>
          <w:tcPr>
            <w:tcW w:w="6327" w:type="dxa"/>
          </w:tcPr>
          <w:p w14:paraId="492BDC7D" w14:textId="77777777" w:rsidR="00C06EA6" w:rsidRPr="004F5A63" w:rsidRDefault="00C06EA6" w:rsidP="00C329B8">
            <w:pPr>
              <w:rPr>
                <w:rFonts w:ascii="Arial" w:hAnsi="Arial" w:cs="Arial"/>
                <w:sz w:val="20"/>
                <w:szCs w:val="20"/>
              </w:rPr>
            </w:pPr>
          </w:p>
          <w:p w14:paraId="32B679E8" w14:textId="77777777" w:rsidR="00C06EA6" w:rsidRPr="004F5A63" w:rsidRDefault="00C06EA6" w:rsidP="00C329B8">
            <w:pPr>
              <w:rPr>
                <w:rFonts w:ascii="Arial" w:hAnsi="Arial" w:cs="Arial"/>
                <w:sz w:val="20"/>
                <w:szCs w:val="20"/>
              </w:rPr>
            </w:pPr>
            <w:r w:rsidRPr="004F5A63">
              <w:rPr>
                <w:rFonts w:ascii="Arial" w:hAnsi="Arial" w:cs="Arial"/>
                <w:sz w:val="20"/>
                <w:szCs w:val="20"/>
              </w:rPr>
              <w:t>Extremism is defined in the Prevent strategy as the vocal or active opposition to fundamental British values, including democracy, the rule of law, individual liberty and mutual respect and tolerance of different faiths and beliefs. We also include in our definition of extremism calls for the death of members of our armed forces.</w:t>
            </w:r>
          </w:p>
          <w:p w14:paraId="1D6F9299" w14:textId="77777777" w:rsidR="00C06EA6" w:rsidRPr="004F5A63" w:rsidRDefault="00C06EA6" w:rsidP="00C329B8">
            <w:pPr>
              <w:rPr>
                <w:rFonts w:ascii="Arial" w:hAnsi="Arial" w:cs="Arial"/>
                <w:sz w:val="20"/>
                <w:szCs w:val="20"/>
              </w:rPr>
            </w:pPr>
          </w:p>
        </w:tc>
      </w:tr>
      <w:tr w:rsidR="00C06EA6" w:rsidRPr="004464D2" w14:paraId="519AEA27" w14:textId="77777777" w:rsidTr="00C329B8">
        <w:tc>
          <w:tcPr>
            <w:tcW w:w="2689" w:type="dxa"/>
          </w:tcPr>
          <w:p w14:paraId="2D410DFB" w14:textId="77777777" w:rsidR="00C06EA6" w:rsidRDefault="00C06EA6" w:rsidP="00C329B8">
            <w:pPr>
              <w:rPr>
                <w:rFonts w:ascii="Arial" w:hAnsi="Arial" w:cs="Arial"/>
                <w:sz w:val="20"/>
                <w:szCs w:val="20"/>
              </w:rPr>
            </w:pPr>
          </w:p>
          <w:p w14:paraId="33C221CA" w14:textId="77777777" w:rsidR="00C06EA6" w:rsidRDefault="00C06EA6" w:rsidP="00C329B8">
            <w:pPr>
              <w:rPr>
                <w:rFonts w:ascii="Arial" w:hAnsi="Arial" w:cs="Arial"/>
                <w:sz w:val="20"/>
                <w:szCs w:val="20"/>
              </w:rPr>
            </w:pPr>
            <w:r>
              <w:rPr>
                <w:rFonts w:ascii="Arial" w:hAnsi="Arial" w:cs="Arial"/>
                <w:sz w:val="20"/>
                <w:szCs w:val="20"/>
              </w:rPr>
              <w:t>Female Genital Mutilation (FGM)</w:t>
            </w:r>
          </w:p>
          <w:p w14:paraId="3997006D" w14:textId="77777777" w:rsidR="00C06EA6" w:rsidRPr="004F5A63" w:rsidRDefault="00C06EA6" w:rsidP="00C329B8">
            <w:pPr>
              <w:rPr>
                <w:rFonts w:ascii="Arial" w:hAnsi="Arial" w:cs="Arial"/>
                <w:sz w:val="20"/>
                <w:szCs w:val="20"/>
              </w:rPr>
            </w:pPr>
          </w:p>
        </w:tc>
        <w:tc>
          <w:tcPr>
            <w:tcW w:w="6327" w:type="dxa"/>
          </w:tcPr>
          <w:p w14:paraId="70F8185B" w14:textId="77777777" w:rsidR="00C06EA6" w:rsidRDefault="00C06EA6" w:rsidP="00C329B8">
            <w:pPr>
              <w:rPr>
                <w:rFonts w:ascii="Arial" w:hAnsi="Arial" w:cs="Arial"/>
                <w:sz w:val="20"/>
                <w:szCs w:val="20"/>
              </w:rPr>
            </w:pPr>
          </w:p>
          <w:p w14:paraId="78CB5530" w14:textId="77777777" w:rsidR="00C06EA6" w:rsidRDefault="00C06EA6" w:rsidP="00C329B8">
            <w:pPr>
              <w:rPr>
                <w:rFonts w:ascii="Arial" w:hAnsi="Arial" w:cs="Arial"/>
                <w:sz w:val="20"/>
                <w:szCs w:val="20"/>
              </w:rPr>
            </w:pPr>
            <w:r>
              <w:rPr>
                <w:rFonts w:ascii="Arial" w:hAnsi="Arial" w:cs="Arial"/>
                <w:sz w:val="20"/>
                <w:szCs w:val="20"/>
              </w:rPr>
              <w:t>FGM is illegal in the UK.  FGM comprises all procedures involving the partial or total removal of the external female genitalia or any other injury to the female genital organs for non-medical reasons.</w:t>
            </w:r>
          </w:p>
          <w:p w14:paraId="2B9015A3" w14:textId="77777777" w:rsidR="00C06EA6" w:rsidRPr="004F5A63" w:rsidRDefault="00C06EA6" w:rsidP="00C329B8">
            <w:pPr>
              <w:rPr>
                <w:rFonts w:ascii="Arial" w:hAnsi="Arial" w:cs="Arial"/>
                <w:sz w:val="20"/>
                <w:szCs w:val="20"/>
              </w:rPr>
            </w:pPr>
          </w:p>
        </w:tc>
      </w:tr>
      <w:tr w:rsidR="00C06EA6" w:rsidRPr="004464D2" w14:paraId="53F87266" w14:textId="77777777" w:rsidTr="00C329B8">
        <w:tc>
          <w:tcPr>
            <w:tcW w:w="2689" w:type="dxa"/>
          </w:tcPr>
          <w:p w14:paraId="3F15AF23" w14:textId="77777777" w:rsidR="00C06EA6" w:rsidRPr="004F5A63" w:rsidRDefault="00C06EA6" w:rsidP="00C329B8">
            <w:pPr>
              <w:rPr>
                <w:rFonts w:ascii="Arial" w:hAnsi="Arial" w:cs="Arial"/>
                <w:sz w:val="20"/>
                <w:szCs w:val="20"/>
              </w:rPr>
            </w:pPr>
          </w:p>
          <w:p w14:paraId="3DECAACE"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Financial Exploitation </w:t>
            </w:r>
          </w:p>
          <w:p w14:paraId="3B61798D" w14:textId="77777777" w:rsidR="00C06EA6" w:rsidRPr="004F5A63" w:rsidRDefault="00C06EA6" w:rsidP="00C329B8">
            <w:pPr>
              <w:rPr>
                <w:rFonts w:ascii="Arial" w:hAnsi="Arial" w:cs="Arial"/>
                <w:sz w:val="20"/>
                <w:szCs w:val="20"/>
              </w:rPr>
            </w:pPr>
          </w:p>
        </w:tc>
        <w:tc>
          <w:tcPr>
            <w:tcW w:w="6327" w:type="dxa"/>
          </w:tcPr>
          <w:p w14:paraId="2580F276" w14:textId="77777777" w:rsidR="00C06EA6" w:rsidRDefault="00C06EA6" w:rsidP="00C329B8">
            <w:pPr>
              <w:rPr>
                <w:rFonts w:ascii="Arial" w:hAnsi="Arial" w:cs="Arial"/>
                <w:sz w:val="20"/>
                <w:szCs w:val="20"/>
              </w:rPr>
            </w:pPr>
          </w:p>
          <w:p w14:paraId="5EE26358" w14:textId="77777777" w:rsidR="00C06EA6" w:rsidRPr="004A7BA4" w:rsidRDefault="00C06EA6" w:rsidP="00C329B8">
            <w:pPr>
              <w:rPr>
                <w:rFonts w:ascii="Arial" w:hAnsi="Arial" w:cs="Arial"/>
                <w:sz w:val="20"/>
                <w:szCs w:val="20"/>
              </w:rPr>
            </w:pPr>
            <w:r w:rsidRPr="004A7BA4">
              <w:rPr>
                <w:rFonts w:ascii="Arial" w:hAnsi="Arial" w:cs="Arial"/>
                <w:sz w:val="20"/>
                <w:szCs w:val="20"/>
              </w:rPr>
              <w:t>Financial exploitation can take many forms. In this context, we use the term to describe exploitation which takes place for the purpose of money laundering. This is when criminals target children and adults and take advantage of an imbalance of power to coerce, control, manipulate or deceive them into facilitating the movement of illicit funds. This can include physical cash and/or payments through financial products, such as bank and cryptocurrency accounts.</w:t>
            </w:r>
          </w:p>
          <w:p w14:paraId="2E0A15F0" w14:textId="77777777" w:rsidR="00C06EA6" w:rsidRPr="004F5A63" w:rsidRDefault="00C06EA6" w:rsidP="00C329B8">
            <w:pPr>
              <w:rPr>
                <w:rFonts w:ascii="Arial" w:hAnsi="Arial" w:cs="Arial"/>
                <w:sz w:val="20"/>
                <w:szCs w:val="20"/>
              </w:rPr>
            </w:pPr>
          </w:p>
        </w:tc>
      </w:tr>
      <w:tr w:rsidR="00C06EA6" w:rsidRPr="004464D2" w14:paraId="0989D256" w14:textId="77777777" w:rsidTr="00C329B8">
        <w:tc>
          <w:tcPr>
            <w:tcW w:w="2689" w:type="dxa"/>
          </w:tcPr>
          <w:p w14:paraId="7D49A791" w14:textId="77777777" w:rsidR="00C06EA6" w:rsidRPr="004F5A63" w:rsidRDefault="00C06EA6" w:rsidP="00C329B8">
            <w:pPr>
              <w:rPr>
                <w:rFonts w:ascii="Arial" w:hAnsi="Arial" w:cs="Arial"/>
                <w:sz w:val="20"/>
                <w:szCs w:val="20"/>
              </w:rPr>
            </w:pPr>
          </w:p>
          <w:p w14:paraId="0DAE50D4" w14:textId="77777777" w:rsidR="00C06EA6" w:rsidRPr="004F5A63" w:rsidRDefault="00C06EA6" w:rsidP="00C329B8">
            <w:pPr>
              <w:rPr>
                <w:rFonts w:ascii="Arial" w:hAnsi="Arial" w:cs="Arial"/>
                <w:sz w:val="20"/>
                <w:szCs w:val="20"/>
              </w:rPr>
            </w:pPr>
            <w:r w:rsidRPr="004F5A63">
              <w:rPr>
                <w:rFonts w:ascii="Arial" w:hAnsi="Arial" w:cs="Arial"/>
                <w:sz w:val="20"/>
                <w:szCs w:val="20"/>
              </w:rPr>
              <w:t>Neglect</w:t>
            </w:r>
          </w:p>
          <w:p w14:paraId="735F7EE6" w14:textId="77777777" w:rsidR="00C06EA6" w:rsidRPr="004F5A63" w:rsidRDefault="00C06EA6" w:rsidP="00C329B8">
            <w:pPr>
              <w:rPr>
                <w:rFonts w:ascii="Arial" w:hAnsi="Arial" w:cs="Arial"/>
                <w:sz w:val="20"/>
                <w:szCs w:val="20"/>
              </w:rPr>
            </w:pPr>
          </w:p>
        </w:tc>
        <w:tc>
          <w:tcPr>
            <w:tcW w:w="6327" w:type="dxa"/>
          </w:tcPr>
          <w:p w14:paraId="31942C00" w14:textId="77777777" w:rsidR="00C06EA6" w:rsidRPr="004F5A63" w:rsidRDefault="00C06EA6" w:rsidP="00C329B8">
            <w:pPr>
              <w:rPr>
                <w:rFonts w:ascii="Arial" w:hAnsi="Arial" w:cs="Arial"/>
                <w:sz w:val="20"/>
                <w:szCs w:val="20"/>
              </w:rPr>
            </w:pPr>
          </w:p>
          <w:p w14:paraId="1C68CBF3"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The persistent failure to meet a child’s basic physical and/or psychological needs, likely to result in the serious impairment of the child’s health or development. Neglect may occur during pregnancy because of maternal substance abuse. </w:t>
            </w:r>
          </w:p>
          <w:p w14:paraId="7B64FBD8" w14:textId="77777777" w:rsidR="00C06EA6" w:rsidRPr="004F5A63" w:rsidRDefault="00C06EA6" w:rsidP="00C329B8">
            <w:pPr>
              <w:rPr>
                <w:rFonts w:ascii="Arial" w:hAnsi="Arial" w:cs="Arial"/>
                <w:sz w:val="20"/>
                <w:szCs w:val="20"/>
              </w:rPr>
            </w:pPr>
          </w:p>
          <w:p w14:paraId="6C1E941D" w14:textId="77777777" w:rsidR="00C06EA6" w:rsidRPr="004F5A63" w:rsidRDefault="00C06EA6" w:rsidP="00C329B8">
            <w:pPr>
              <w:rPr>
                <w:rFonts w:ascii="Arial" w:hAnsi="Arial" w:cs="Arial"/>
                <w:sz w:val="20"/>
                <w:szCs w:val="20"/>
              </w:rPr>
            </w:pPr>
            <w:r w:rsidRPr="004F5A63">
              <w:rPr>
                <w:rFonts w:ascii="Arial" w:hAnsi="Arial" w:cs="Arial"/>
                <w:sz w:val="20"/>
                <w:szCs w:val="20"/>
              </w:rPr>
              <w:t>Once a child is born, neglect may involve a parent or carer failing to:</w:t>
            </w:r>
          </w:p>
          <w:p w14:paraId="6C25061B"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 • provide adequate food, clothing, and shelter (including exclusion from home or abandonment)</w:t>
            </w:r>
          </w:p>
          <w:p w14:paraId="63683776"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 • protect a child from physical and emotional harm or danger</w:t>
            </w:r>
          </w:p>
          <w:p w14:paraId="30249B3C"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 • ensure adequate supervision (including the use of inadequate caregivers)</w:t>
            </w:r>
          </w:p>
          <w:p w14:paraId="07641FD2"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 • ensure access to appropriate medical care or treatment</w:t>
            </w:r>
          </w:p>
          <w:p w14:paraId="272578A8"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 • provide suitable education It may also include neglect of, or unresponsiveness to, a child’s basic emotional needs</w:t>
            </w:r>
          </w:p>
          <w:p w14:paraId="639295CD" w14:textId="77777777" w:rsidR="00C06EA6" w:rsidRPr="004F5A63" w:rsidRDefault="00C06EA6" w:rsidP="00C329B8">
            <w:pPr>
              <w:rPr>
                <w:rFonts w:ascii="Arial" w:hAnsi="Arial" w:cs="Arial"/>
                <w:sz w:val="20"/>
                <w:szCs w:val="20"/>
              </w:rPr>
            </w:pPr>
          </w:p>
        </w:tc>
      </w:tr>
      <w:tr w:rsidR="00C06EA6" w:rsidRPr="004464D2" w14:paraId="6A31A306" w14:textId="77777777" w:rsidTr="00C329B8">
        <w:tc>
          <w:tcPr>
            <w:tcW w:w="2689" w:type="dxa"/>
          </w:tcPr>
          <w:p w14:paraId="0756E032" w14:textId="77777777" w:rsidR="00C06EA6" w:rsidRPr="004F5A63" w:rsidRDefault="00C06EA6" w:rsidP="00C329B8">
            <w:pPr>
              <w:rPr>
                <w:rFonts w:ascii="Arial" w:hAnsi="Arial" w:cs="Arial"/>
                <w:sz w:val="20"/>
                <w:szCs w:val="20"/>
              </w:rPr>
            </w:pPr>
          </w:p>
          <w:p w14:paraId="2AE3A56C" w14:textId="77777777" w:rsidR="00C06EA6" w:rsidRPr="004F5A63" w:rsidRDefault="00C06EA6" w:rsidP="00C329B8">
            <w:pPr>
              <w:rPr>
                <w:rFonts w:ascii="Arial" w:hAnsi="Arial" w:cs="Arial"/>
                <w:sz w:val="20"/>
                <w:szCs w:val="20"/>
              </w:rPr>
            </w:pPr>
            <w:r w:rsidRPr="004F5A63">
              <w:rPr>
                <w:rFonts w:ascii="Arial" w:hAnsi="Arial" w:cs="Arial"/>
                <w:sz w:val="20"/>
                <w:szCs w:val="20"/>
              </w:rPr>
              <w:t>Physical Abuse</w:t>
            </w:r>
          </w:p>
          <w:p w14:paraId="7A4DF01B" w14:textId="77777777" w:rsidR="00C06EA6" w:rsidRPr="004F5A63" w:rsidRDefault="00C06EA6" w:rsidP="00C329B8">
            <w:pPr>
              <w:rPr>
                <w:rFonts w:ascii="Arial" w:hAnsi="Arial" w:cs="Arial"/>
                <w:sz w:val="20"/>
                <w:szCs w:val="20"/>
              </w:rPr>
            </w:pPr>
          </w:p>
        </w:tc>
        <w:tc>
          <w:tcPr>
            <w:tcW w:w="6327" w:type="dxa"/>
          </w:tcPr>
          <w:p w14:paraId="1B012DC7" w14:textId="77777777" w:rsidR="00C06EA6" w:rsidRPr="004F5A63" w:rsidRDefault="00C06EA6" w:rsidP="00C329B8">
            <w:pPr>
              <w:rPr>
                <w:rFonts w:ascii="Arial" w:hAnsi="Arial" w:cs="Arial"/>
                <w:sz w:val="20"/>
                <w:szCs w:val="20"/>
              </w:rPr>
            </w:pPr>
          </w:p>
          <w:p w14:paraId="1745E969" w14:textId="77777777" w:rsidR="00C06EA6" w:rsidRPr="004F5A63" w:rsidRDefault="00C06EA6" w:rsidP="00C329B8">
            <w:pPr>
              <w:rPr>
                <w:rFonts w:ascii="Arial" w:hAnsi="Arial" w:cs="Arial"/>
                <w:sz w:val="20"/>
                <w:szCs w:val="20"/>
              </w:rPr>
            </w:pPr>
            <w:r w:rsidRPr="004F5A63">
              <w:rPr>
                <w:rFonts w:ascii="Arial" w:hAnsi="Arial" w:cs="Arial"/>
                <w:sz w:val="20"/>
                <w:szCs w:val="2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0182ADF" w14:textId="77777777" w:rsidR="00C06EA6" w:rsidRPr="004F5A63" w:rsidRDefault="00C06EA6" w:rsidP="00C329B8">
            <w:pPr>
              <w:rPr>
                <w:rFonts w:ascii="Arial" w:hAnsi="Arial" w:cs="Arial"/>
                <w:sz w:val="20"/>
                <w:szCs w:val="20"/>
              </w:rPr>
            </w:pPr>
          </w:p>
        </w:tc>
      </w:tr>
      <w:tr w:rsidR="00C06EA6" w:rsidRPr="004464D2" w14:paraId="69B83EAD" w14:textId="77777777" w:rsidTr="00C329B8">
        <w:tc>
          <w:tcPr>
            <w:tcW w:w="2689" w:type="dxa"/>
          </w:tcPr>
          <w:p w14:paraId="0D47FA52" w14:textId="77777777" w:rsidR="00C06EA6" w:rsidRPr="004F5A63" w:rsidRDefault="00C06EA6" w:rsidP="00C329B8">
            <w:pPr>
              <w:rPr>
                <w:rFonts w:ascii="Arial" w:hAnsi="Arial" w:cs="Arial"/>
                <w:sz w:val="20"/>
                <w:szCs w:val="20"/>
              </w:rPr>
            </w:pPr>
          </w:p>
          <w:p w14:paraId="1D5AC6CD"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Sexual Abuse </w:t>
            </w:r>
          </w:p>
          <w:p w14:paraId="3E8963FD" w14:textId="77777777" w:rsidR="00C06EA6" w:rsidRPr="004F5A63" w:rsidRDefault="00C06EA6" w:rsidP="00C329B8">
            <w:pPr>
              <w:rPr>
                <w:rFonts w:ascii="Arial" w:hAnsi="Arial" w:cs="Arial"/>
                <w:sz w:val="20"/>
                <w:szCs w:val="20"/>
              </w:rPr>
            </w:pPr>
          </w:p>
        </w:tc>
        <w:tc>
          <w:tcPr>
            <w:tcW w:w="6327" w:type="dxa"/>
          </w:tcPr>
          <w:p w14:paraId="37CDBF9F" w14:textId="77777777" w:rsidR="00C06EA6" w:rsidRPr="004F5A63" w:rsidRDefault="00C06EA6" w:rsidP="00C329B8">
            <w:pPr>
              <w:rPr>
                <w:rFonts w:ascii="Arial" w:hAnsi="Arial" w:cs="Arial"/>
                <w:sz w:val="20"/>
                <w:szCs w:val="20"/>
              </w:rPr>
            </w:pPr>
          </w:p>
          <w:p w14:paraId="6B3D0103" w14:textId="77777777" w:rsidR="00C06EA6" w:rsidRPr="004F5A63" w:rsidRDefault="00C06EA6" w:rsidP="00C329B8">
            <w:pPr>
              <w:rPr>
                <w:rFonts w:ascii="Arial" w:hAnsi="Arial" w:cs="Arial"/>
                <w:sz w:val="20"/>
                <w:szCs w:val="20"/>
              </w:rPr>
            </w:pPr>
            <w:r w:rsidRPr="004F5A63">
              <w:rPr>
                <w:rFonts w:ascii="Arial" w:hAnsi="Arial" w:cs="Arial"/>
                <w:sz w:val="20"/>
                <w:szCs w:val="20"/>
              </w:rPr>
              <w:t xml:space="preserve">Involves forcing or enticing a child or young person to take part in sexual activities, not necessarily involving a high level of violence, </w:t>
            </w:r>
            <w:proofErr w:type="gramStart"/>
            <w:r w:rsidRPr="004F5A63">
              <w:rPr>
                <w:rFonts w:ascii="Arial" w:hAnsi="Arial" w:cs="Arial"/>
                <w:sz w:val="20"/>
                <w:szCs w:val="20"/>
              </w:rPr>
              <w:t>whether or not</w:t>
            </w:r>
            <w:proofErr w:type="gramEnd"/>
            <w:r w:rsidRPr="004F5A63">
              <w:rPr>
                <w:rFonts w:ascii="Arial" w:hAnsi="Arial" w:cs="Arial"/>
                <w:sz w:val="20"/>
                <w:szCs w:val="2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p>
          <w:p w14:paraId="1E5CD085" w14:textId="77777777" w:rsidR="00C06EA6" w:rsidRPr="004F5A63" w:rsidRDefault="00C06EA6" w:rsidP="00C329B8">
            <w:pPr>
              <w:rPr>
                <w:rFonts w:ascii="Arial" w:hAnsi="Arial" w:cs="Arial"/>
                <w:sz w:val="20"/>
                <w:szCs w:val="20"/>
              </w:rPr>
            </w:pPr>
          </w:p>
        </w:tc>
      </w:tr>
    </w:tbl>
    <w:p w14:paraId="5C49742C" w14:textId="77777777" w:rsidR="00C06EA6" w:rsidRDefault="00C06EA6" w:rsidP="00C06EA6"/>
    <w:p w14:paraId="08FAA975" w14:textId="77777777" w:rsidR="00C06EA6" w:rsidRDefault="00C06EA6" w:rsidP="00C06EA6">
      <w:pPr>
        <w:pStyle w:val="ListParagraph"/>
        <w:ind w:left="360"/>
        <w:rPr>
          <w:rFonts w:cstheme="minorHAnsi"/>
        </w:rPr>
      </w:pPr>
    </w:p>
    <w:p w14:paraId="1343AF72" w14:textId="77777777" w:rsidR="00C06EA6" w:rsidRPr="001720AC" w:rsidRDefault="00C06EA6" w:rsidP="00C06EA6">
      <w:pPr>
        <w:pStyle w:val="ListParagraph"/>
        <w:ind w:left="360"/>
        <w:rPr>
          <w:rFonts w:cstheme="minorHAnsi"/>
        </w:rPr>
      </w:pPr>
    </w:p>
    <w:p w14:paraId="32C779B8" w14:textId="77777777" w:rsidR="00C06EA6" w:rsidRPr="001720AC" w:rsidRDefault="00C06EA6" w:rsidP="009A6FE7">
      <w:pPr>
        <w:pStyle w:val="ListParagraph"/>
        <w:ind w:left="360"/>
        <w:rPr>
          <w:rFonts w:cstheme="minorHAnsi"/>
        </w:rPr>
      </w:pPr>
    </w:p>
    <w:sectPr w:rsidR="00C06EA6" w:rsidRPr="001720A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4D03" w14:textId="77777777" w:rsidR="007B2311" w:rsidRDefault="007B2311" w:rsidP="001A5EF8">
      <w:pPr>
        <w:spacing w:after="0" w:line="240" w:lineRule="auto"/>
      </w:pPr>
      <w:r>
        <w:separator/>
      </w:r>
    </w:p>
  </w:endnote>
  <w:endnote w:type="continuationSeparator" w:id="0">
    <w:p w14:paraId="7BCB7A90" w14:textId="77777777" w:rsidR="007B2311" w:rsidRDefault="007B2311" w:rsidP="001A5EF8">
      <w:pPr>
        <w:spacing w:after="0" w:line="240" w:lineRule="auto"/>
      </w:pPr>
      <w:r>
        <w:continuationSeparator/>
      </w:r>
    </w:p>
  </w:endnote>
  <w:endnote w:type="continuationNotice" w:id="1">
    <w:p w14:paraId="0A690889" w14:textId="77777777" w:rsidR="007B2311" w:rsidRDefault="007B23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EDDC" w14:textId="77777777" w:rsidR="007B2311" w:rsidRDefault="007B2311" w:rsidP="001A5EF8">
      <w:pPr>
        <w:spacing w:after="0" w:line="240" w:lineRule="auto"/>
      </w:pPr>
      <w:r>
        <w:separator/>
      </w:r>
    </w:p>
  </w:footnote>
  <w:footnote w:type="continuationSeparator" w:id="0">
    <w:p w14:paraId="3F43B8A7" w14:textId="77777777" w:rsidR="007B2311" w:rsidRDefault="007B2311" w:rsidP="001A5EF8">
      <w:pPr>
        <w:spacing w:after="0" w:line="240" w:lineRule="auto"/>
      </w:pPr>
      <w:r>
        <w:continuationSeparator/>
      </w:r>
    </w:p>
  </w:footnote>
  <w:footnote w:type="continuationNotice" w:id="1">
    <w:p w14:paraId="09A4CAB9" w14:textId="77777777" w:rsidR="007B2311" w:rsidRDefault="007B23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418B" w14:textId="5ED5CD5A" w:rsidR="00392C76" w:rsidRDefault="00E2755D">
    <w:pPr>
      <w:pStyle w:val="Header"/>
    </w:pPr>
    <w:r>
      <w:rPr>
        <w:noProof/>
      </w:rPr>
      <w:drawing>
        <wp:anchor distT="0" distB="0" distL="114300" distR="114300" simplePos="0" relativeHeight="251658240" behindDoc="0" locked="0" layoutInCell="1" allowOverlap="1" wp14:anchorId="2FD79333" wp14:editId="3DA4442D">
          <wp:simplePos x="0" y="0"/>
          <wp:positionH relativeFrom="margin">
            <wp:posOffset>5339080</wp:posOffset>
          </wp:positionH>
          <wp:positionV relativeFrom="margin">
            <wp:posOffset>-751840</wp:posOffset>
          </wp:positionV>
          <wp:extent cx="955040" cy="565785"/>
          <wp:effectExtent l="0" t="0" r="0" b="5715"/>
          <wp:wrapSquare wrapText="bothSides"/>
          <wp:docPr id="702970317" name="Picture 1" descr="final logo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logo white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565785"/>
                  </a:xfrm>
                  <a:prstGeom prst="rect">
                    <a:avLst/>
                  </a:prstGeom>
                  <a:noFill/>
                </pic:spPr>
              </pic:pic>
            </a:graphicData>
          </a:graphic>
          <wp14:sizeRelH relativeFrom="page">
            <wp14:pctWidth>0</wp14:pctWidth>
          </wp14:sizeRelH>
          <wp14:sizeRelV relativeFrom="page">
            <wp14:pctHeight>0</wp14:pctHeight>
          </wp14:sizeRelV>
        </wp:anchor>
      </w:drawing>
    </w:r>
    <w:r w:rsidR="005B53AD">
      <w:t xml:space="preserve">Reviewed: </w:t>
    </w:r>
    <w:r w:rsidR="0093128B">
      <w:t>June 2025</w:t>
    </w:r>
  </w:p>
  <w:p w14:paraId="1246D399" w14:textId="6369AC70" w:rsidR="001A5EF8" w:rsidRDefault="000861B9" w:rsidP="00BE1E60">
    <w:pPr>
      <w:pStyle w:val="Header"/>
    </w:pPr>
    <w:r>
      <w:t xml:space="preserve">Next reviewal date: </w:t>
    </w:r>
    <w:r w:rsidR="0093128B">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151"/>
    <w:multiLevelType w:val="multilevel"/>
    <w:tmpl w:val="F9FC04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7936D3"/>
    <w:multiLevelType w:val="hybridMultilevel"/>
    <w:tmpl w:val="D6B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3747"/>
    <w:multiLevelType w:val="multilevel"/>
    <w:tmpl w:val="A32C57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540FC7"/>
    <w:multiLevelType w:val="multilevel"/>
    <w:tmpl w:val="EA4E4A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D8631E"/>
    <w:multiLevelType w:val="multilevel"/>
    <w:tmpl w:val="954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7206FC"/>
    <w:multiLevelType w:val="multilevel"/>
    <w:tmpl w:val="DAB4A9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92C34DE"/>
    <w:multiLevelType w:val="multilevel"/>
    <w:tmpl w:val="E836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F5272"/>
    <w:multiLevelType w:val="hybridMultilevel"/>
    <w:tmpl w:val="19DEE384"/>
    <w:lvl w:ilvl="0" w:tplc="DAD60056">
      <w:start w:val="29"/>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EB037AA"/>
    <w:multiLevelType w:val="multilevel"/>
    <w:tmpl w:val="533C7A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7C2481"/>
    <w:multiLevelType w:val="multilevel"/>
    <w:tmpl w:val="6A6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FA534AC"/>
    <w:multiLevelType w:val="hybridMultilevel"/>
    <w:tmpl w:val="0B0C0E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0E185B"/>
    <w:multiLevelType w:val="hybridMultilevel"/>
    <w:tmpl w:val="13B2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21F73"/>
    <w:multiLevelType w:val="multilevel"/>
    <w:tmpl w:val="65F8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001EC5"/>
    <w:multiLevelType w:val="hybridMultilevel"/>
    <w:tmpl w:val="5F800962"/>
    <w:lvl w:ilvl="0" w:tplc="3D0C5E62">
      <w:start w:val="29"/>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4" w15:restartNumberingAfterBreak="0">
    <w:nsid w:val="6D466FCC"/>
    <w:multiLevelType w:val="multilevel"/>
    <w:tmpl w:val="8E7E1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0CE554F"/>
    <w:multiLevelType w:val="multilevel"/>
    <w:tmpl w:val="FE1C14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445576"/>
    <w:multiLevelType w:val="multilevel"/>
    <w:tmpl w:val="28D86D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345399"/>
    <w:multiLevelType w:val="multilevel"/>
    <w:tmpl w:val="BEF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2510636">
    <w:abstractNumId w:val="4"/>
  </w:num>
  <w:num w:numId="2" w16cid:durableId="2078700561">
    <w:abstractNumId w:val="1"/>
  </w:num>
  <w:num w:numId="3" w16cid:durableId="1043481498">
    <w:abstractNumId w:val="12"/>
  </w:num>
  <w:num w:numId="4" w16cid:durableId="1841264360">
    <w:abstractNumId w:val="6"/>
  </w:num>
  <w:num w:numId="5" w16cid:durableId="1004161728">
    <w:abstractNumId w:val="11"/>
  </w:num>
  <w:num w:numId="6" w16cid:durableId="1280793729">
    <w:abstractNumId w:val="0"/>
  </w:num>
  <w:num w:numId="7" w16cid:durableId="1184587644">
    <w:abstractNumId w:val="17"/>
  </w:num>
  <w:num w:numId="8" w16cid:durableId="612833198">
    <w:abstractNumId w:val="3"/>
  </w:num>
  <w:num w:numId="9" w16cid:durableId="99643438">
    <w:abstractNumId w:val="14"/>
  </w:num>
  <w:num w:numId="10" w16cid:durableId="1953969977">
    <w:abstractNumId w:val="16"/>
  </w:num>
  <w:num w:numId="11" w16cid:durableId="1924878355">
    <w:abstractNumId w:val="2"/>
  </w:num>
  <w:num w:numId="12" w16cid:durableId="1159232677">
    <w:abstractNumId w:val="5"/>
  </w:num>
  <w:num w:numId="13" w16cid:durableId="2120250331">
    <w:abstractNumId w:val="15"/>
  </w:num>
  <w:num w:numId="14" w16cid:durableId="625477479">
    <w:abstractNumId w:val="9"/>
  </w:num>
  <w:num w:numId="15" w16cid:durableId="1088624362">
    <w:abstractNumId w:val="8"/>
  </w:num>
  <w:num w:numId="16" w16cid:durableId="1210919066">
    <w:abstractNumId w:val="10"/>
  </w:num>
  <w:num w:numId="17" w16cid:durableId="150876553">
    <w:abstractNumId w:val="13"/>
  </w:num>
  <w:num w:numId="18" w16cid:durableId="10824894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79"/>
    <w:rsid w:val="00004FD1"/>
    <w:rsid w:val="00010903"/>
    <w:rsid w:val="000121E2"/>
    <w:rsid w:val="000133DC"/>
    <w:rsid w:val="00021659"/>
    <w:rsid w:val="00032F25"/>
    <w:rsid w:val="0003440D"/>
    <w:rsid w:val="00036A0D"/>
    <w:rsid w:val="00042969"/>
    <w:rsid w:val="00051CF0"/>
    <w:rsid w:val="0005494A"/>
    <w:rsid w:val="00055207"/>
    <w:rsid w:val="0006137C"/>
    <w:rsid w:val="00061475"/>
    <w:rsid w:val="000661EF"/>
    <w:rsid w:val="0007134C"/>
    <w:rsid w:val="00071C4A"/>
    <w:rsid w:val="00074A65"/>
    <w:rsid w:val="0008129A"/>
    <w:rsid w:val="00083A03"/>
    <w:rsid w:val="000861B9"/>
    <w:rsid w:val="00091801"/>
    <w:rsid w:val="00092187"/>
    <w:rsid w:val="00097BCB"/>
    <w:rsid w:val="00097F16"/>
    <w:rsid w:val="000A29A5"/>
    <w:rsid w:val="000A3A5D"/>
    <w:rsid w:val="000A7AD8"/>
    <w:rsid w:val="000B45C7"/>
    <w:rsid w:val="000D2416"/>
    <w:rsid w:val="000D2DB5"/>
    <w:rsid w:val="000D655A"/>
    <w:rsid w:val="000D7A86"/>
    <w:rsid w:val="000E133D"/>
    <w:rsid w:val="000E1DF6"/>
    <w:rsid w:val="000F12AA"/>
    <w:rsid w:val="000F685D"/>
    <w:rsid w:val="000F7501"/>
    <w:rsid w:val="001116B4"/>
    <w:rsid w:val="0011204A"/>
    <w:rsid w:val="0014430A"/>
    <w:rsid w:val="00157C9D"/>
    <w:rsid w:val="00162ECF"/>
    <w:rsid w:val="00170967"/>
    <w:rsid w:val="001720AC"/>
    <w:rsid w:val="00173E79"/>
    <w:rsid w:val="00176ADC"/>
    <w:rsid w:val="00180FA9"/>
    <w:rsid w:val="001832EA"/>
    <w:rsid w:val="0018388A"/>
    <w:rsid w:val="001874D1"/>
    <w:rsid w:val="00187CBC"/>
    <w:rsid w:val="001A53D0"/>
    <w:rsid w:val="001A5EF8"/>
    <w:rsid w:val="001A7D12"/>
    <w:rsid w:val="001B4F8C"/>
    <w:rsid w:val="001B521E"/>
    <w:rsid w:val="001B564B"/>
    <w:rsid w:val="001B718F"/>
    <w:rsid w:val="001D0811"/>
    <w:rsid w:val="001D72D9"/>
    <w:rsid w:val="001E26B2"/>
    <w:rsid w:val="001F2FF4"/>
    <w:rsid w:val="00206378"/>
    <w:rsid w:val="00212FB6"/>
    <w:rsid w:val="0021798E"/>
    <w:rsid w:val="00222FA9"/>
    <w:rsid w:val="00223180"/>
    <w:rsid w:val="00224F06"/>
    <w:rsid w:val="002301CE"/>
    <w:rsid w:val="00237A54"/>
    <w:rsid w:val="00237BE9"/>
    <w:rsid w:val="002637A6"/>
    <w:rsid w:val="00263B4D"/>
    <w:rsid w:val="00266505"/>
    <w:rsid w:val="002708DC"/>
    <w:rsid w:val="002751A3"/>
    <w:rsid w:val="00275245"/>
    <w:rsid w:val="00293BA3"/>
    <w:rsid w:val="00293EFE"/>
    <w:rsid w:val="00295BE8"/>
    <w:rsid w:val="002A58F2"/>
    <w:rsid w:val="002A5E7A"/>
    <w:rsid w:val="002B1D62"/>
    <w:rsid w:val="002B2EF3"/>
    <w:rsid w:val="002B6D09"/>
    <w:rsid w:val="002B7689"/>
    <w:rsid w:val="002C1F24"/>
    <w:rsid w:val="002C37D1"/>
    <w:rsid w:val="002D4073"/>
    <w:rsid w:val="002D5180"/>
    <w:rsid w:val="002E4A3C"/>
    <w:rsid w:val="002E7DF1"/>
    <w:rsid w:val="002F1359"/>
    <w:rsid w:val="00310253"/>
    <w:rsid w:val="003152B6"/>
    <w:rsid w:val="00315813"/>
    <w:rsid w:val="00325C4B"/>
    <w:rsid w:val="00326BF6"/>
    <w:rsid w:val="00335414"/>
    <w:rsid w:val="0034570C"/>
    <w:rsid w:val="00347002"/>
    <w:rsid w:val="00350247"/>
    <w:rsid w:val="003516BC"/>
    <w:rsid w:val="003518D5"/>
    <w:rsid w:val="00356B12"/>
    <w:rsid w:val="00361E5D"/>
    <w:rsid w:val="00362E38"/>
    <w:rsid w:val="00364309"/>
    <w:rsid w:val="00365559"/>
    <w:rsid w:val="00365A90"/>
    <w:rsid w:val="00370D1C"/>
    <w:rsid w:val="0038354C"/>
    <w:rsid w:val="00392B10"/>
    <w:rsid w:val="00392C76"/>
    <w:rsid w:val="003979AB"/>
    <w:rsid w:val="003A5863"/>
    <w:rsid w:val="003A5B5A"/>
    <w:rsid w:val="003B58E5"/>
    <w:rsid w:val="003D2F95"/>
    <w:rsid w:val="003D5CC3"/>
    <w:rsid w:val="003E2599"/>
    <w:rsid w:val="003E3C27"/>
    <w:rsid w:val="003E6027"/>
    <w:rsid w:val="003F0A63"/>
    <w:rsid w:val="003F6238"/>
    <w:rsid w:val="00400903"/>
    <w:rsid w:val="0041098E"/>
    <w:rsid w:val="00421492"/>
    <w:rsid w:val="0042462E"/>
    <w:rsid w:val="004309E8"/>
    <w:rsid w:val="0043484B"/>
    <w:rsid w:val="00436922"/>
    <w:rsid w:val="00441645"/>
    <w:rsid w:val="004525E7"/>
    <w:rsid w:val="00464E75"/>
    <w:rsid w:val="00477488"/>
    <w:rsid w:val="00485A6D"/>
    <w:rsid w:val="004B7273"/>
    <w:rsid w:val="004C1B0F"/>
    <w:rsid w:val="004C20C9"/>
    <w:rsid w:val="004C453B"/>
    <w:rsid w:val="004C6E79"/>
    <w:rsid w:val="004C703C"/>
    <w:rsid w:val="004E23BC"/>
    <w:rsid w:val="004E4378"/>
    <w:rsid w:val="005000AF"/>
    <w:rsid w:val="00503F84"/>
    <w:rsid w:val="00504586"/>
    <w:rsid w:val="00505EF8"/>
    <w:rsid w:val="005064A3"/>
    <w:rsid w:val="005123BE"/>
    <w:rsid w:val="00521030"/>
    <w:rsid w:val="0053600A"/>
    <w:rsid w:val="005417C7"/>
    <w:rsid w:val="0054749E"/>
    <w:rsid w:val="005520F8"/>
    <w:rsid w:val="0055383B"/>
    <w:rsid w:val="005635F9"/>
    <w:rsid w:val="00566F17"/>
    <w:rsid w:val="0057286F"/>
    <w:rsid w:val="0057493D"/>
    <w:rsid w:val="00584026"/>
    <w:rsid w:val="00586E83"/>
    <w:rsid w:val="005905F6"/>
    <w:rsid w:val="00596554"/>
    <w:rsid w:val="005A114B"/>
    <w:rsid w:val="005A1E2A"/>
    <w:rsid w:val="005A1FEF"/>
    <w:rsid w:val="005B1259"/>
    <w:rsid w:val="005B292D"/>
    <w:rsid w:val="005B53AD"/>
    <w:rsid w:val="005C04F3"/>
    <w:rsid w:val="005C1382"/>
    <w:rsid w:val="005C190F"/>
    <w:rsid w:val="005C2564"/>
    <w:rsid w:val="005C35D1"/>
    <w:rsid w:val="005C4C74"/>
    <w:rsid w:val="005C688C"/>
    <w:rsid w:val="005D63D6"/>
    <w:rsid w:val="005E1E05"/>
    <w:rsid w:val="005E7D69"/>
    <w:rsid w:val="006075A3"/>
    <w:rsid w:val="006228CC"/>
    <w:rsid w:val="00633A84"/>
    <w:rsid w:val="00634033"/>
    <w:rsid w:val="006342CE"/>
    <w:rsid w:val="00651535"/>
    <w:rsid w:val="006547E8"/>
    <w:rsid w:val="00661770"/>
    <w:rsid w:val="00672319"/>
    <w:rsid w:val="006843CD"/>
    <w:rsid w:val="00691F8D"/>
    <w:rsid w:val="006A5694"/>
    <w:rsid w:val="006B7697"/>
    <w:rsid w:val="006B7F04"/>
    <w:rsid w:val="006C116D"/>
    <w:rsid w:val="006D60D2"/>
    <w:rsid w:val="006E0D06"/>
    <w:rsid w:val="006E2EF9"/>
    <w:rsid w:val="006E59C9"/>
    <w:rsid w:val="006F730A"/>
    <w:rsid w:val="00714022"/>
    <w:rsid w:val="007226BF"/>
    <w:rsid w:val="00723BC4"/>
    <w:rsid w:val="00723F3E"/>
    <w:rsid w:val="00736B7E"/>
    <w:rsid w:val="00737A8F"/>
    <w:rsid w:val="007563DF"/>
    <w:rsid w:val="00757042"/>
    <w:rsid w:val="00757121"/>
    <w:rsid w:val="00766777"/>
    <w:rsid w:val="00772DC0"/>
    <w:rsid w:val="00777602"/>
    <w:rsid w:val="007776BE"/>
    <w:rsid w:val="00781781"/>
    <w:rsid w:val="00785FB5"/>
    <w:rsid w:val="00787ECA"/>
    <w:rsid w:val="007B2311"/>
    <w:rsid w:val="007B4F34"/>
    <w:rsid w:val="007C2B5C"/>
    <w:rsid w:val="007E55B6"/>
    <w:rsid w:val="007F45E5"/>
    <w:rsid w:val="007F720A"/>
    <w:rsid w:val="0080434C"/>
    <w:rsid w:val="0080579D"/>
    <w:rsid w:val="00807B09"/>
    <w:rsid w:val="008158D6"/>
    <w:rsid w:val="00824B18"/>
    <w:rsid w:val="00825990"/>
    <w:rsid w:val="008378DF"/>
    <w:rsid w:val="00842F09"/>
    <w:rsid w:val="00843C9C"/>
    <w:rsid w:val="00847BC1"/>
    <w:rsid w:val="008519F8"/>
    <w:rsid w:val="0085336D"/>
    <w:rsid w:val="00855D8A"/>
    <w:rsid w:val="008579E8"/>
    <w:rsid w:val="00861EF8"/>
    <w:rsid w:val="008620A1"/>
    <w:rsid w:val="0086416B"/>
    <w:rsid w:val="00874FE1"/>
    <w:rsid w:val="00885E09"/>
    <w:rsid w:val="00886962"/>
    <w:rsid w:val="00887514"/>
    <w:rsid w:val="008A1064"/>
    <w:rsid w:val="008A5BDF"/>
    <w:rsid w:val="008C3432"/>
    <w:rsid w:val="008C6792"/>
    <w:rsid w:val="008E343E"/>
    <w:rsid w:val="008E776F"/>
    <w:rsid w:val="008F2CA2"/>
    <w:rsid w:val="008F65BB"/>
    <w:rsid w:val="00900700"/>
    <w:rsid w:val="00904C3E"/>
    <w:rsid w:val="00913A1F"/>
    <w:rsid w:val="009234BE"/>
    <w:rsid w:val="00923ABE"/>
    <w:rsid w:val="00930B37"/>
    <w:rsid w:val="0093128B"/>
    <w:rsid w:val="00931FBD"/>
    <w:rsid w:val="009457DB"/>
    <w:rsid w:val="00946E81"/>
    <w:rsid w:val="009625E5"/>
    <w:rsid w:val="0097066A"/>
    <w:rsid w:val="00974ED0"/>
    <w:rsid w:val="009841B8"/>
    <w:rsid w:val="00984A8A"/>
    <w:rsid w:val="009871CF"/>
    <w:rsid w:val="00990134"/>
    <w:rsid w:val="009A4894"/>
    <w:rsid w:val="009A6FE7"/>
    <w:rsid w:val="009C19E4"/>
    <w:rsid w:val="009C638A"/>
    <w:rsid w:val="009D3ABF"/>
    <w:rsid w:val="009D3CE9"/>
    <w:rsid w:val="009E0770"/>
    <w:rsid w:val="009F2D60"/>
    <w:rsid w:val="009F7168"/>
    <w:rsid w:val="009F738E"/>
    <w:rsid w:val="00A11A63"/>
    <w:rsid w:val="00A12171"/>
    <w:rsid w:val="00A22BFE"/>
    <w:rsid w:val="00A3218F"/>
    <w:rsid w:val="00A45E9E"/>
    <w:rsid w:val="00A53039"/>
    <w:rsid w:val="00A607B8"/>
    <w:rsid w:val="00A61CFD"/>
    <w:rsid w:val="00A641F1"/>
    <w:rsid w:val="00A672A5"/>
    <w:rsid w:val="00A848DF"/>
    <w:rsid w:val="00AA02B2"/>
    <w:rsid w:val="00AA052F"/>
    <w:rsid w:val="00AA0CC6"/>
    <w:rsid w:val="00AA0EEA"/>
    <w:rsid w:val="00AA6C94"/>
    <w:rsid w:val="00AB02DA"/>
    <w:rsid w:val="00AB3012"/>
    <w:rsid w:val="00AC23B6"/>
    <w:rsid w:val="00AD43EA"/>
    <w:rsid w:val="00AD6BEE"/>
    <w:rsid w:val="00AE5E9E"/>
    <w:rsid w:val="00AF0169"/>
    <w:rsid w:val="00AF2659"/>
    <w:rsid w:val="00AF60BE"/>
    <w:rsid w:val="00B0345B"/>
    <w:rsid w:val="00B03DB0"/>
    <w:rsid w:val="00B04492"/>
    <w:rsid w:val="00B0556F"/>
    <w:rsid w:val="00B13994"/>
    <w:rsid w:val="00B148D2"/>
    <w:rsid w:val="00B158EF"/>
    <w:rsid w:val="00B15F4A"/>
    <w:rsid w:val="00B17902"/>
    <w:rsid w:val="00B22E3F"/>
    <w:rsid w:val="00B23E44"/>
    <w:rsid w:val="00B2484A"/>
    <w:rsid w:val="00B31648"/>
    <w:rsid w:val="00B32743"/>
    <w:rsid w:val="00B55CAE"/>
    <w:rsid w:val="00B57AA4"/>
    <w:rsid w:val="00B6791B"/>
    <w:rsid w:val="00B71F6B"/>
    <w:rsid w:val="00B726E2"/>
    <w:rsid w:val="00B75265"/>
    <w:rsid w:val="00B84873"/>
    <w:rsid w:val="00B86041"/>
    <w:rsid w:val="00B90881"/>
    <w:rsid w:val="00B97E46"/>
    <w:rsid w:val="00BA4B1D"/>
    <w:rsid w:val="00BE1E60"/>
    <w:rsid w:val="00BF0FF5"/>
    <w:rsid w:val="00BF3102"/>
    <w:rsid w:val="00BF6168"/>
    <w:rsid w:val="00BF638C"/>
    <w:rsid w:val="00BF7087"/>
    <w:rsid w:val="00BF776A"/>
    <w:rsid w:val="00BF7B4A"/>
    <w:rsid w:val="00C04681"/>
    <w:rsid w:val="00C06EA6"/>
    <w:rsid w:val="00C208E8"/>
    <w:rsid w:val="00C20AD7"/>
    <w:rsid w:val="00C329B8"/>
    <w:rsid w:val="00C33982"/>
    <w:rsid w:val="00C427CF"/>
    <w:rsid w:val="00C4689F"/>
    <w:rsid w:val="00C54D8B"/>
    <w:rsid w:val="00C5615B"/>
    <w:rsid w:val="00C606E7"/>
    <w:rsid w:val="00C61588"/>
    <w:rsid w:val="00C630C7"/>
    <w:rsid w:val="00C66F2F"/>
    <w:rsid w:val="00C70105"/>
    <w:rsid w:val="00C73219"/>
    <w:rsid w:val="00C74A5D"/>
    <w:rsid w:val="00C74CA8"/>
    <w:rsid w:val="00C85102"/>
    <w:rsid w:val="00C910E6"/>
    <w:rsid w:val="00C9343E"/>
    <w:rsid w:val="00C95B4D"/>
    <w:rsid w:val="00CB064A"/>
    <w:rsid w:val="00CE2E66"/>
    <w:rsid w:val="00CE34D0"/>
    <w:rsid w:val="00D01D7B"/>
    <w:rsid w:val="00D039CA"/>
    <w:rsid w:val="00D04F31"/>
    <w:rsid w:val="00D16257"/>
    <w:rsid w:val="00D22BA3"/>
    <w:rsid w:val="00D22FD1"/>
    <w:rsid w:val="00D23279"/>
    <w:rsid w:val="00D25395"/>
    <w:rsid w:val="00D2552E"/>
    <w:rsid w:val="00D468E0"/>
    <w:rsid w:val="00D46FFC"/>
    <w:rsid w:val="00D512E2"/>
    <w:rsid w:val="00D5142A"/>
    <w:rsid w:val="00D62D02"/>
    <w:rsid w:val="00D63A4D"/>
    <w:rsid w:val="00D65AD6"/>
    <w:rsid w:val="00D732A7"/>
    <w:rsid w:val="00D800F0"/>
    <w:rsid w:val="00D82DB1"/>
    <w:rsid w:val="00D91E54"/>
    <w:rsid w:val="00D9670F"/>
    <w:rsid w:val="00DA0ECB"/>
    <w:rsid w:val="00DB5AB3"/>
    <w:rsid w:val="00DC0BC3"/>
    <w:rsid w:val="00DD4035"/>
    <w:rsid w:val="00DE0883"/>
    <w:rsid w:val="00DE39A6"/>
    <w:rsid w:val="00DE3DB1"/>
    <w:rsid w:val="00DF0945"/>
    <w:rsid w:val="00E009A5"/>
    <w:rsid w:val="00E2529C"/>
    <w:rsid w:val="00E2755D"/>
    <w:rsid w:val="00E35CAF"/>
    <w:rsid w:val="00E37F18"/>
    <w:rsid w:val="00E422C8"/>
    <w:rsid w:val="00E45A4B"/>
    <w:rsid w:val="00E5030F"/>
    <w:rsid w:val="00E5494D"/>
    <w:rsid w:val="00E6134A"/>
    <w:rsid w:val="00E638A5"/>
    <w:rsid w:val="00E64153"/>
    <w:rsid w:val="00E71D2C"/>
    <w:rsid w:val="00E72061"/>
    <w:rsid w:val="00E760A9"/>
    <w:rsid w:val="00E80575"/>
    <w:rsid w:val="00E82E31"/>
    <w:rsid w:val="00E87243"/>
    <w:rsid w:val="00E94A1D"/>
    <w:rsid w:val="00E95BBA"/>
    <w:rsid w:val="00EB328D"/>
    <w:rsid w:val="00EC029B"/>
    <w:rsid w:val="00EC277E"/>
    <w:rsid w:val="00EC3207"/>
    <w:rsid w:val="00ED2911"/>
    <w:rsid w:val="00EF20A1"/>
    <w:rsid w:val="00EF50DC"/>
    <w:rsid w:val="00EF56D2"/>
    <w:rsid w:val="00F13B3B"/>
    <w:rsid w:val="00F16B43"/>
    <w:rsid w:val="00F16DC6"/>
    <w:rsid w:val="00F17375"/>
    <w:rsid w:val="00F27B83"/>
    <w:rsid w:val="00F317CB"/>
    <w:rsid w:val="00F53196"/>
    <w:rsid w:val="00F549C2"/>
    <w:rsid w:val="00F65E38"/>
    <w:rsid w:val="00F67913"/>
    <w:rsid w:val="00F71478"/>
    <w:rsid w:val="00F7321B"/>
    <w:rsid w:val="00F85DEB"/>
    <w:rsid w:val="00F92A29"/>
    <w:rsid w:val="00FA0B7E"/>
    <w:rsid w:val="00FA19A4"/>
    <w:rsid w:val="00FA302C"/>
    <w:rsid w:val="00FA39F9"/>
    <w:rsid w:val="00FA51E4"/>
    <w:rsid w:val="00FB183B"/>
    <w:rsid w:val="00FB2CB9"/>
    <w:rsid w:val="00FB5B81"/>
    <w:rsid w:val="00FC5150"/>
    <w:rsid w:val="00FD0FC3"/>
    <w:rsid w:val="00FD401C"/>
    <w:rsid w:val="00FD569B"/>
    <w:rsid w:val="00FE0CD6"/>
    <w:rsid w:val="00FE14A6"/>
    <w:rsid w:val="00FF0C67"/>
    <w:rsid w:val="00FF22AD"/>
    <w:rsid w:val="00FF52E8"/>
    <w:rsid w:val="00FF57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785BA"/>
  <w15:chartTrackingRefBased/>
  <w15:docId w15:val="{7715A516-5D89-4D1A-92E2-D5C6EB1C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231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EF8"/>
  </w:style>
  <w:style w:type="paragraph" w:styleId="Footer">
    <w:name w:val="footer"/>
    <w:basedOn w:val="Normal"/>
    <w:link w:val="FooterChar"/>
    <w:uiPriority w:val="99"/>
    <w:unhideWhenUsed/>
    <w:rsid w:val="001A5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EF8"/>
  </w:style>
  <w:style w:type="paragraph" w:styleId="Title">
    <w:name w:val="Title"/>
    <w:basedOn w:val="Normal"/>
    <w:next w:val="Normal"/>
    <w:link w:val="TitleChar"/>
    <w:uiPriority w:val="10"/>
    <w:qFormat/>
    <w:rsid w:val="00984A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A8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1FBD"/>
    <w:rPr>
      <w:color w:val="0563C1" w:themeColor="hyperlink"/>
      <w:u w:val="single"/>
    </w:rPr>
  </w:style>
  <w:style w:type="character" w:styleId="UnresolvedMention">
    <w:name w:val="Unresolved Mention"/>
    <w:basedOn w:val="DefaultParagraphFont"/>
    <w:uiPriority w:val="99"/>
    <w:semiHidden/>
    <w:unhideWhenUsed/>
    <w:rsid w:val="00931FBD"/>
    <w:rPr>
      <w:color w:val="605E5C"/>
      <w:shd w:val="clear" w:color="auto" w:fill="E1DFDD"/>
    </w:rPr>
  </w:style>
  <w:style w:type="paragraph" w:styleId="ListParagraph">
    <w:name w:val="List Paragraph"/>
    <w:basedOn w:val="Normal"/>
    <w:uiPriority w:val="34"/>
    <w:qFormat/>
    <w:rsid w:val="00D22BA3"/>
    <w:pPr>
      <w:ind w:left="720"/>
      <w:contextualSpacing/>
    </w:pPr>
  </w:style>
  <w:style w:type="character" w:customStyle="1" w:styleId="Heading2Char">
    <w:name w:val="Heading 2 Char"/>
    <w:basedOn w:val="DefaultParagraphFont"/>
    <w:link w:val="Heading2"/>
    <w:uiPriority w:val="9"/>
    <w:semiHidden/>
    <w:rsid w:val="0022318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94A1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D0811"/>
    <w:rPr>
      <w:sz w:val="16"/>
      <w:szCs w:val="16"/>
    </w:rPr>
  </w:style>
  <w:style w:type="paragraph" w:styleId="CommentText">
    <w:name w:val="annotation text"/>
    <w:basedOn w:val="Normal"/>
    <w:link w:val="CommentTextChar"/>
    <w:uiPriority w:val="99"/>
    <w:unhideWhenUsed/>
    <w:rsid w:val="001D0811"/>
    <w:pPr>
      <w:spacing w:line="240" w:lineRule="auto"/>
    </w:pPr>
    <w:rPr>
      <w:sz w:val="20"/>
      <w:szCs w:val="20"/>
    </w:rPr>
  </w:style>
  <w:style w:type="character" w:customStyle="1" w:styleId="CommentTextChar">
    <w:name w:val="Comment Text Char"/>
    <w:basedOn w:val="DefaultParagraphFont"/>
    <w:link w:val="CommentText"/>
    <w:uiPriority w:val="99"/>
    <w:rsid w:val="001D0811"/>
    <w:rPr>
      <w:sz w:val="20"/>
      <w:szCs w:val="20"/>
    </w:rPr>
  </w:style>
  <w:style w:type="paragraph" w:styleId="CommentSubject">
    <w:name w:val="annotation subject"/>
    <w:basedOn w:val="CommentText"/>
    <w:next w:val="CommentText"/>
    <w:link w:val="CommentSubjectChar"/>
    <w:uiPriority w:val="99"/>
    <w:semiHidden/>
    <w:unhideWhenUsed/>
    <w:rsid w:val="001D0811"/>
    <w:rPr>
      <w:b/>
      <w:bCs/>
    </w:rPr>
  </w:style>
  <w:style w:type="character" w:customStyle="1" w:styleId="CommentSubjectChar">
    <w:name w:val="Comment Subject Char"/>
    <w:basedOn w:val="CommentTextChar"/>
    <w:link w:val="CommentSubject"/>
    <w:uiPriority w:val="99"/>
    <w:semiHidden/>
    <w:rsid w:val="001D0811"/>
    <w:rPr>
      <w:b/>
      <w:bCs/>
      <w:sz w:val="20"/>
      <w:szCs w:val="20"/>
    </w:rPr>
  </w:style>
  <w:style w:type="paragraph" w:styleId="NoSpacing">
    <w:name w:val="No Spacing"/>
    <w:uiPriority w:val="1"/>
    <w:qFormat/>
    <w:rsid w:val="00C06EA6"/>
    <w:pPr>
      <w:spacing w:after="0" w:line="240" w:lineRule="auto"/>
    </w:pPr>
    <w:rPr>
      <w:kern w:val="0"/>
      <w14:ligatures w14:val="none"/>
    </w:rPr>
  </w:style>
  <w:style w:type="table" w:styleId="TableGrid">
    <w:name w:val="Table Grid"/>
    <w:basedOn w:val="TableNormal"/>
    <w:uiPriority w:val="59"/>
    <w:rsid w:val="00C06EA6"/>
    <w:pPr>
      <w:spacing w:after="0" w:line="240" w:lineRule="auto"/>
    </w:pPr>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F1359"/>
    <w:rPr>
      <w:rFonts w:ascii="Segoe UI" w:hAnsi="Segoe UI" w:cs="Segoe UI" w:hint="default"/>
      <w:sz w:val="18"/>
      <w:szCs w:val="18"/>
    </w:rPr>
  </w:style>
  <w:style w:type="paragraph" w:styleId="Revision">
    <w:name w:val="Revision"/>
    <w:hidden/>
    <w:uiPriority w:val="99"/>
    <w:semiHidden/>
    <w:rsid w:val="00DE3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5530">
      <w:bodyDiv w:val="1"/>
      <w:marLeft w:val="0"/>
      <w:marRight w:val="0"/>
      <w:marTop w:val="0"/>
      <w:marBottom w:val="0"/>
      <w:divBdr>
        <w:top w:val="none" w:sz="0" w:space="0" w:color="auto"/>
        <w:left w:val="none" w:sz="0" w:space="0" w:color="auto"/>
        <w:bottom w:val="none" w:sz="0" w:space="0" w:color="auto"/>
        <w:right w:val="none" w:sz="0" w:space="0" w:color="auto"/>
      </w:divBdr>
    </w:div>
    <w:div w:id="120922715">
      <w:bodyDiv w:val="1"/>
      <w:marLeft w:val="0"/>
      <w:marRight w:val="0"/>
      <w:marTop w:val="0"/>
      <w:marBottom w:val="0"/>
      <w:divBdr>
        <w:top w:val="none" w:sz="0" w:space="0" w:color="auto"/>
        <w:left w:val="none" w:sz="0" w:space="0" w:color="auto"/>
        <w:bottom w:val="none" w:sz="0" w:space="0" w:color="auto"/>
        <w:right w:val="none" w:sz="0" w:space="0" w:color="auto"/>
      </w:divBdr>
    </w:div>
    <w:div w:id="878057104">
      <w:bodyDiv w:val="1"/>
      <w:marLeft w:val="0"/>
      <w:marRight w:val="0"/>
      <w:marTop w:val="0"/>
      <w:marBottom w:val="0"/>
      <w:divBdr>
        <w:top w:val="none" w:sz="0" w:space="0" w:color="auto"/>
        <w:left w:val="none" w:sz="0" w:space="0" w:color="auto"/>
        <w:bottom w:val="none" w:sz="0" w:space="0" w:color="auto"/>
        <w:right w:val="none" w:sz="0" w:space="0" w:color="auto"/>
      </w:divBdr>
    </w:div>
    <w:div w:id="1058211286">
      <w:bodyDiv w:val="1"/>
      <w:marLeft w:val="0"/>
      <w:marRight w:val="0"/>
      <w:marTop w:val="0"/>
      <w:marBottom w:val="0"/>
      <w:divBdr>
        <w:top w:val="none" w:sz="0" w:space="0" w:color="auto"/>
        <w:left w:val="none" w:sz="0" w:space="0" w:color="auto"/>
        <w:bottom w:val="none" w:sz="0" w:space="0" w:color="auto"/>
        <w:right w:val="none" w:sz="0" w:space="0" w:color="auto"/>
      </w:divBdr>
    </w:div>
    <w:div w:id="1103764828">
      <w:bodyDiv w:val="1"/>
      <w:marLeft w:val="0"/>
      <w:marRight w:val="0"/>
      <w:marTop w:val="0"/>
      <w:marBottom w:val="0"/>
      <w:divBdr>
        <w:top w:val="none" w:sz="0" w:space="0" w:color="auto"/>
        <w:left w:val="none" w:sz="0" w:space="0" w:color="auto"/>
        <w:bottom w:val="none" w:sz="0" w:space="0" w:color="auto"/>
        <w:right w:val="none" w:sz="0" w:space="0" w:color="auto"/>
      </w:divBdr>
    </w:div>
    <w:div w:id="1131829360">
      <w:bodyDiv w:val="1"/>
      <w:marLeft w:val="0"/>
      <w:marRight w:val="0"/>
      <w:marTop w:val="0"/>
      <w:marBottom w:val="0"/>
      <w:divBdr>
        <w:top w:val="none" w:sz="0" w:space="0" w:color="auto"/>
        <w:left w:val="none" w:sz="0" w:space="0" w:color="auto"/>
        <w:bottom w:val="none" w:sz="0" w:space="0" w:color="auto"/>
        <w:right w:val="none" w:sz="0" w:space="0" w:color="auto"/>
      </w:divBdr>
    </w:div>
    <w:div w:id="1155951334">
      <w:bodyDiv w:val="1"/>
      <w:marLeft w:val="0"/>
      <w:marRight w:val="0"/>
      <w:marTop w:val="0"/>
      <w:marBottom w:val="0"/>
      <w:divBdr>
        <w:top w:val="none" w:sz="0" w:space="0" w:color="auto"/>
        <w:left w:val="none" w:sz="0" w:space="0" w:color="auto"/>
        <w:bottom w:val="none" w:sz="0" w:space="0" w:color="auto"/>
        <w:right w:val="none" w:sz="0" w:space="0" w:color="auto"/>
      </w:divBdr>
    </w:div>
    <w:div w:id="1238711501">
      <w:bodyDiv w:val="1"/>
      <w:marLeft w:val="0"/>
      <w:marRight w:val="0"/>
      <w:marTop w:val="0"/>
      <w:marBottom w:val="0"/>
      <w:divBdr>
        <w:top w:val="none" w:sz="0" w:space="0" w:color="auto"/>
        <w:left w:val="none" w:sz="0" w:space="0" w:color="auto"/>
        <w:bottom w:val="none" w:sz="0" w:space="0" w:color="auto"/>
        <w:right w:val="none" w:sz="0" w:space="0" w:color="auto"/>
      </w:divBdr>
    </w:div>
    <w:div w:id="1295065344">
      <w:bodyDiv w:val="1"/>
      <w:marLeft w:val="0"/>
      <w:marRight w:val="0"/>
      <w:marTop w:val="0"/>
      <w:marBottom w:val="0"/>
      <w:divBdr>
        <w:top w:val="none" w:sz="0" w:space="0" w:color="auto"/>
        <w:left w:val="none" w:sz="0" w:space="0" w:color="auto"/>
        <w:bottom w:val="none" w:sz="0" w:space="0" w:color="auto"/>
        <w:right w:val="none" w:sz="0" w:space="0" w:color="auto"/>
      </w:divBdr>
    </w:div>
    <w:div w:id="1510681743">
      <w:bodyDiv w:val="1"/>
      <w:marLeft w:val="0"/>
      <w:marRight w:val="0"/>
      <w:marTop w:val="0"/>
      <w:marBottom w:val="0"/>
      <w:divBdr>
        <w:top w:val="none" w:sz="0" w:space="0" w:color="auto"/>
        <w:left w:val="none" w:sz="0" w:space="0" w:color="auto"/>
        <w:bottom w:val="none" w:sz="0" w:space="0" w:color="auto"/>
        <w:right w:val="none" w:sz="0" w:space="0" w:color="auto"/>
      </w:divBdr>
    </w:div>
    <w:div w:id="1535581883">
      <w:bodyDiv w:val="1"/>
      <w:marLeft w:val="0"/>
      <w:marRight w:val="0"/>
      <w:marTop w:val="0"/>
      <w:marBottom w:val="0"/>
      <w:divBdr>
        <w:top w:val="none" w:sz="0" w:space="0" w:color="auto"/>
        <w:left w:val="none" w:sz="0" w:space="0" w:color="auto"/>
        <w:bottom w:val="none" w:sz="0" w:space="0" w:color="auto"/>
        <w:right w:val="none" w:sz="0" w:space="0" w:color="auto"/>
      </w:divBdr>
    </w:div>
    <w:div w:id="1547571435">
      <w:bodyDiv w:val="1"/>
      <w:marLeft w:val="0"/>
      <w:marRight w:val="0"/>
      <w:marTop w:val="0"/>
      <w:marBottom w:val="0"/>
      <w:divBdr>
        <w:top w:val="none" w:sz="0" w:space="0" w:color="auto"/>
        <w:left w:val="none" w:sz="0" w:space="0" w:color="auto"/>
        <w:bottom w:val="none" w:sz="0" w:space="0" w:color="auto"/>
        <w:right w:val="none" w:sz="0" w:space="0" w:color="auto"/>
      </w:divBdr>
    </w:div>
    <w:div w:id="1551266521">
      <w:bodyDiv w:val="1"/>
      <w:marLeft w:val="0"/>
      <w:marRight w:val="0"/>
      <w:marTop w:val="0"/>
      <w:marBottom w:val="0"/>
      <w:divBdr>
        <w:top w:val="none" w:sz="0" w:space="0" w:color="auto"/>
        <w:left w:val="none" w:sz="0" w:space="0" w:color="auto"/>
        <w:bottom w:val="none" w:sz="0" w:space="0" w:color="auto"/>
        <w:right w:val="none" w:sz="0" w:space="0" w:color="auto"/>
      </w:divBdr>
    </w:div>
    <w:div w:id="1687634251">
      <w:bodyDiv w:val="1"/>
      <w:marLeft w:val="0"/>
      <w:marRight w:val="0"/>
      <w:marTop w:val="0"/>
      <w:marBottom w:val="0"/>
      <w:divBdr>
        <w:top w:val="none" w:sz="0" w:space="0" w:color="auto"/>
        <w:left w:val="none" w:sz="0" w:space="0" w:color="auto"/>
        <w:bottom w:val="none" w:sz="0" w:space="0" w:color="auto"/>
        <w:right w:val="none" w:sz="0" w:space="0" w:color="auto"/>
      </w:divBdr>
    </w:div>
    <w:div w:id="1707485998">
      <w:bodyDiv w:val="1"/>
      <w:marLeft w:val="0"/>
      <w:marRight w:val="0"/>
      <w:marTop w:val="0"/>
      <w:marBottom w:val="0"/>
      <w:divBdr>
        <w:top w:val="none" w:sz="0" w:space="0" w:color="auto"/>
        <w:left w:val="none" w:sz="0" w:space="0" w:color="auto"/>
        <w:bottom w:val="none" w:sz="0" w:space="0" w:color="auto"/>
        <w:right w:val="none" w:sz="0" w:space="0" w:color="auto"/>
      </w:divBdr>
    </w:div>
    <w:div w:id="1784685337">
      <w:bodyDiv w:val="1"/>
      <w:marLeft w:val="0"/>
      <w:marRight w:val="0"/>
      <w:marTop w:val="0"/>
      <w:marBottom w:val="0"/>
      <w:divBdr>
        <w:top w:val="none" w:sz="0" w:space="0" w:color="auto"/>
        <w:left w:val="none" w:sz="0" w:space="0" w:color="auto"/>
        <w:bottom w:val="none" w:sz="0" w:space="0" w:color="auto"/>
        <w:right w:val="none" w:sz="0" w:space="0" w:color="auto"/>
      </w:divBdr>
    </w:div>
    <w:div w:id="1883445255">
      <w:bodyDiv w:val="1"/>
      <w:marLeft w:val="0"/>
      <w:marRight w:val="0"/>
      <w:marTop w:val="0"/>
      <w:marBottom w:val="0"/>
      <w:divBdr>
        <w:top w:val="none" w:sz="0" w:space="0" w:color="auto"/>
        <w:left w:val="none" w:sz="0" w:space="0" w:color="auto"/>
        <w:bottom w:val="none" w:sz="0" w:space="0" w:color="auto"/>
        <w:right w:val="none" w:sz="0" w:space="0" w:color="auto"/>
      </w:divBdr>
    </w:div>
    <w:div w:id="1981112584">
      <w:bodyDiv w:val="1"/>
      <w:marLeft w:val="0"/>
      <w:marRight w:val="0"/>
      <w:marTop w:val="0"/>
      <w:marBottom w:val="0"/>
      <w:divBdr>
        <w:top w:val="none" w:sz="0" w:space="0" w:color="auto"/>
        <w:left w:val="none" w:sz="0" w:space="0" w:color="auto"/>
        <w:bottom w:val="none" w:sz="0" w:space="0" w:color="auto"/>
        <w:right w:val="none" w:sz="0" w:space="0" w:color="auto"/>
      </w:divBdr>
    </w:div>
    <w:div w:id="21390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O@bradfor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rbradfor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aferbradford.co.uk/child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04fae5-8178-45d9-895b-fe686e170e79">
      <Terms xmlns="http://schemas.microsoft.com/office/infopath/2007/PartnerControls"/>
    </lcf76f155ced4ddcb4097134ff3c332f>
    <TaxCatchAll xmlns="018b3539-4fb9-4a67-920f-e083cc7f15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2E92ACFF2DF44896F9082670AA82EF" ma:contentTypeVersion="18" ma:contentTypeDescription="Create a new document." ma:contentTypeScope="" ma:versionID="68ebe90ec4852e7864d332b53db1d1fd">
  <xsd:schema xmlns:xsd="http://www.w3.org/2001/XMLSchema" xmlns:xs="http://www.w3.org/2001/XMLSchema" xmlns:p="http://schemas.microsoft.com/office/2006/metadata/properties" xmlns:ns2="9404fae5-8178-45d9-895b-fe686e170e79" xmlns:ns3="018b3539-4fb9-4a67-920f-e083cc7f1509" targetNamespace="http://schemas.microsoft.com/office/2006/metadata/properties" ma:root="true" ma:fieldsID="3d1d10d0aa52d093639c2e00684cf82a" ns2:_="" ns3:_="">
    <xsd:import namespace="9404fae5-8178-45d9-895b-fe686e170e79"/>
    <xsd:import namespace="018b3539-4fb9-4a67-920f-e083cc7f15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fae5-8178-45d9-895b-fe686e17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c805ac-5d5e-4eda-b660-661cee338b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b3539-4fb9-4a67-920f-e083cc7f15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f7e908-490d-464b-a921-8c5e8d12ed74}" ma:internalName="TaxCatchAll" ma:showField="CatchAllData" ma:web="018b3539-4fb9-4a67-920f-e083cc7f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5F77B-DEDD-4905-BF21-54D6CE64A0D7}">
  <ds:schemaRefs>
    <ds:schemaRef ds:uri="http://schemas.microsoft.com/office/2006/metadata/properties"/>
    <ds:schemaRef ds:uri="http://schemas.microsoft.com/office/infopath/2007/PartnerControls"/>
    <ds:schemaRef ds:uri="9404fae5-8178-45d9-895b-fe686e170e79"/>
    <ds:schemaRef ds:uri="018b3539-4fb9-4a67-920f-e083cc7f1509"/>
  </ds:schemaRefs>
</ds:datastoreItem>
</file>

<file path=customXml/itemProps2.xml><?xml version="1.0" encoding="utf-8"?>
<ds:datastoreItem xmlns:ds="http://schemas.openxmlformats.org/officeDocument/2006/customXml" ds:itemID="{3BE9EEB8-16EA-4FAA-9116-D9890D1DF483}"/>
</file>

<file path=customXml/itemProps3.xml><?xml version="1.0" encoding="utf-8"?>
<ds:datastoreItem xmlns:ds="http://schemas.openxmlformats.org/officeDocument/2006/customXml" ds:itemID="{CC303DE1-A46C-4FD8-A5FE-A4B87E686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2068</Words>
  <Characters>11791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Tansy Kerenza</dc:creator>
  <cp:keywords/>
  <dc:description/>
  <cp:lastModifiedBy>Shelley Franklin-King</cp:lastModifiedBy>
  <cp:revision>49</cp:revision>
  <dcterms:created xsi:type="dcterms:W3CDTF">2024-01-29T12:34:00Z</dcterms:created>
  <dcterms:modified xsi:type="dcterms:W3CDTF">2025-06-16T11:54:00Z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0x010100F42E92ACFF2DF44896F9082670AA82EF</vt:lpwstr>
  </property>
  <property fmtid="{D5CDD505-2E9C-101B-9397-08002B2CF9AE}" pid="3" name="MediaServiceImageTags">
    <vt:lpwstr/>
  </property>
</Properties>
</file>